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2923"/>
        <w:gridCol w:w="186"/>
        <w:gridCol w:w="142"/>
        <w:gridCol w:w="1762"/>
        <w:gridCol w:w="931"/>
        <w:gridCol w:w="1294"/>
        <w:gridCol w:w="2108"/>
        <w:gridCol w:w="644"/>
        <w:gridCol w:w="2441"/>
        <w:gridCol w:w="1451"/>
        <w:gridCol w:w="567"/>
        <w:gridCol w:w="385"/>
      </w:tblGrid>
      <w:tr w:rsidR="00062043" w14:paraId="69434A11" w14:textId="77777777" w:rsidTr="00062043">
        <w:tc>
          <w:tcPr>
            <w:tcW w:w="5013" w:type="dxa"/>
            <w:gridSpan w:val="4"/>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386A0D5F" w14:textId="77777777" w:rsidR="00062043" w:rsidRPr="0000058B" w:rsidRDefault="00062043">
            <w:pPr>
              <w:rPr>
                <w:sz w:val="20"/>
                <w:szCs w:val="20"/>
              </w:rPr>
            </w:pPr>
            <w:r w:rsidRPr="0000058B">
              <w:rPr>
                <w:color w:val="000000"/>
                <w:sz w:val="20"/>
                <w:szCs w:val="20"/>
              </w:rPr>
              <w:t>Does your Educational Assistance process…</w:t>
            </w:r>
          </w:p>
        </w:tc>
        <w:tc>
          <w:tcPr>
            <w:tcW w:w="2225" w:type="dxa"/>
            <w:gridSpan w:val="2"/>
            <w:tcBorders>
              <w:top w:val="nil"/>
              <w:left w:val="nil"/>
              <w:bottom w:val="single" w:sz="8" w:space="0" w:color="auto"/>
              <w:right w:val="single" w:sz="8" w:space="0" w:color="auto"/>
            </w:tcBorders>
            <w:shd w:val="clear" w:color="auto" w:fill="BFBFBF"/>
          </w:tcPr>
          <w:p w14:paraId="578FBAD2" w14:textId="77777777" w:rsidR="00062043" w:rsidRPr="005053C3" w:rsidRDefault="00062043">
            <w:pPr>
              <w:rPr>
                <w:color w:val="000000"/>
                <w:sz w:val="20"/>
                <w:szCs w:val="20"/>
              </w:rPr>
            </w:pPr>
          </w:p>
        </w:tc>
        <w:tc>
          <w:tcPr>
            <w:tcW w:w="2752" w:type="dxa"/>
            <w:gridSpan w:val="2"/>
            <w:tcBorders>
              <w:top w:val="nil"/>
              <w:left w:val="nil"/>
              <w:bottom w:val="single" w:sz="8" w:space="0" w:color="auto"/>
              <w:right w:val="single" w:sz="8" w:space="0" w:color="auto"/>
            </w:tcBorders>
            <w:shd w:val="clear" w:color="auto" w:fill="BFBFBF"/>
          </w:tcPr>
          <w:p w14:paraId="3FFEE4CE" w14:textId="77777777" w:rsidR="00062043" w:rsidRPr="0000058B" w:rsidRDefault="00062043">
            <w:pPr>
              <w:rPr>
                <w:color w:val="000000"/>
                <w:sz w:val="20"/>
                <w:szCs w:val="20"/>
              </w:rPr>
            </w:pPr>
          </w:p>
        </w:tc>
        <w:tc>
          <w:tcPr>
            <w:tcW w:w="2441" w:type="dxa"/>
            <w:tcBorders>
              <w:top w:val="nil"/>
              <w:left w:val="nil"/>
              <w:bottom w:val="single" w:sz="8" w:space="0" w:color="auto"/>
              <w:right w:val="single" w:sz="8" w:space="0" w:color="auto"/>
            </w:tcBorders>
            <w:shd w:val="clear" w:color="auto" w:fill="BFBFBF"/>
          </w:tcPr>
          <w:p w14:paraId="309C767F" w14:textId="77777777" w:rsidR="00062043" w:rsidRPr="0000058B" w:rsidRDefault="00062043">
            <w:pPr>
              <w:rPr>
                <w:color w:val="000000"/>
                <w:sz w:val="20"/>
                <w:szCs w:val="20"/>
              </w:rPr>
            </w:pPr>
          </w:p>
        </w:tc>
        <w:tc>
          <w:tcPr>
            <w:tcW w:w="2403" w:type="dxa"/>
            <w:gridSpan w:val="3"/>
            <w:tcBorders>
              <w:top w:val="nil"/>
              <w:left w:val="nil"/>
              <w:bottom w:val="single" w:sz="8" w:space="0" w:color="auto"/>
              <w:right w:val="single" w:sz="8" w:space="0" w:color="auto"/>
            </w:tcBorders>
            <w:shd w:val="clear" w:color="auto" w:fill="BFBFBF"/>
          </w:tcPr>
          <w:p w14:paraId="7D7AC0CC" w14:textId="77777777" w:rsidR="00062043" w:rsidRPr="0000058B" w:rsidRDefault="00062043">
            <w:pPr>
              <w:rPr>
                <w:color w:val="000000"/>
                <w:sz w:val="20"/>
                <w:szCs w:val="20"/>
              </w:rPr>
            </w:pPr>
          </w:p>
        </w:tc>
      </w:tr>
      <w:tr w:rsidR="00062043" w14:paraId="75351094" w14:textId="77777777" w:rsidTr="00030960">
        <w:tc>
          <w:tcPr>
            <w:tcW w:w="2923"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57D6709" w14:textId="77777777" w:rsidR="00062043" w:rsidRPr="00814EE8" w:rsidRDefault="00062043" w:rsidP="0000058B">
            <w:pPr>
              <w:rPr>
                <w:sz w:val="20"/>
                <w:szCs w:val="20"/>
              </w:rPr>
            </w:pPr>
            <w:r w:rsidRPr="00814EE8">
              <w:rPr>
                <w:sz w:val="20"/>
                <w:szCs w:val="20"/>
              </w:rPr>
              <w:t xml:space="preserve">accept applications at specific time in year </w:t>
            </w:r>
            <w:r w:rsidRPr="00814EE8">
              <w:rPr>
                <w:b/>
                <w:bCs/>
                <w:sz w:val="20"/>
                <w:szCs w:val="20"/>
              </w:rPr>
              <w:t xml:space="preserve">or </w:t>
            </w:r>
            <w:r w:rsidRPr="00814EE8">
              <w:rPr>
                <w:sz w:val="20"/>
                <w:szCs w:val="20"/>
              </w:rPr>
              <w:t>accept throughout year?</w:t>
            </w:r>
          </w:p>
        </w:tc>
        <w:tc>
          <w:tcPr>
            <w:tcW w:w="20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6E69D95" w14:textId="77777777" w:rsidR="00062043" w:rsidRPr="00030960" w:rsidRDefault="00062043">
            <w:pPr>
              <w:rPr>
                <w:sz w:val="20"/>
                <w:szCs w:val="20"/>
              </w:rPr>
            </w:pPr>
            <w:r w:rsidRPr="00030960">
              <w:rPr>
                <w:sz w:val="20"/>
                <w:szCs w:val="20"/>
              </w:rPr>
              <w:t> Throughout the year</w:t>
            </w:r>
          </w:p>
        </w:tc>
        <w:tc>
          <w:tcPr>
            <w:tcW w:w="2225" w:type="dxa"/>
            <w:gridSpan w:val="2"/>
            <w:tcBorders>
              <w:top w:val="nil"/>
              <w:left w:val="nil"/>
              <w:bottom w:val="single" w:sz="8" w:space="0" w:color="auto"/>
              <w:right w:val="single" w:sz="8" w:space="0" w:color="auto"/>
            </w:tcBorders>
          </w:tcPr>
          <w:p w14:paraId="18384AC0" w14:textId="77777777" w:rsidR="00062043" w:rsidRPr="00030960" w:rsidRDefault="00062043">
            <w:pPr>
              <w:rPr>
                <w:color w:val="808080" w:themeColor="background1" w:themeShade="80"/>
                <w:sz w:val="20"/>
                <w:szCs w:val="20"/>
              </w:rPr>
            </w:pPr>
            <w:r w:rsidRPr="00030960">
              <w:rPr>
                <w:color w:val="808080" w:themeColor="background1" w:themeShade="80"/>
                <w:sz w:val="20"/>
                <w:szCs w:val="20"/>
              </w:rPr>
              <w:t>Throughout the year</w:t>
            </w:r>
          </w:p>
        </w:tc>
        <w:tc>
          <w:tcPr>
            <w:tcW w:w="2752" w:type="dxa"/>
            <w:gridSpan w:val="2"/>
            <w:tcBorders>
              <w:top w:val="nil"/>
              <w:left w:val="nil"/>
              <w:bottom w:val="single" w:sz="8" w:space="0" w:color="auto"/>
              <w:right w:val="single" w:sz="8" w:space="0" w:color="auto"/>
            </w:tcBorders>
          </w:tcPr>
          <w:p w14:paraId="429877A0" w14:textId="6BB44A10" w:rsidR="00062043" w:rsidRPr="00814EE8" w:rsidRDefault="00062043">
            <w:pPr>
              <w:rPr>
                <w:sz w:val="20"/>
                <w:szCs w:val="20"/>
              </w:rPr>
            </w:pPr>
            <w:r w:rsidRPr="00814EE8">
              <w:rPr>
                <w:sz w:val="20"/>
                <w:szCs w:val="20"/>
              </w:rPr>
              <w:t>Just once a year. Open from May till July</w:t>
            </w:r>
          </w:p>
        </w:tc>
        <w:tc>
          <w:tcPr>
            <w:tcW w:w="2441" w:type="dxa"/>
            <w:tcBorders>
              <w:top w:val="nil"/>
              <w:left w:val="nil"/>
              <w:bottom w:val="single" w:sz="8" w:space="0" w:color="auto"/>
              <w:right w:val="single" w:sz="8" w:space="0" w:color="auto"/>
            </w:tcBorders>
          </w:tcPr>
          <w:p w14:paraId="6E3200BA" w14:textId="77777777" w:rsidR="00062043" w:rsidRPr="00030960" w:rsidRDefault="00062043">
            <w:pPr>
              <w:rPr>
                <w:color w:val="808080" w:themeColor="background1" w:themeShade="80"/>
                <w:sz w:val="20"/>
                <w:szCs w:val="20"/>
              </w:rPr>
            </w:pPr>
            <w:r w:rsidRPr="00030960">
              <w:rPr>
                <w:color w:val="808080" w:themeColor="background1" w:themeShade="80"/>
                <w:sz w:val="20"/>
                <w:szCs w:val="20"/>
              </w:rPr>
              <w:t>Accept throughout the year</w:t>
            </w:r>
          </w:p>
        </w:tc>
        <w:tc>
          <w:tcPr>
            <w:tcW w:w="2403" w:type="dxa"/>
            <w:gridSpan w:val="3"/>
            <w:tcBorders>
              <w:top w:val="nil"/>
              <w:left w:val="nil"/>
              <w:bottom w:val="single" w:sz="8" w:space="0" w:color="auto"/>
              <w:right w:val="single" w:sz="8" w:space="0" w:color="auto"/>
            </w:tcBorders>
          </w:tcPr>
          <w:p w14:paraId="0F52C3FA" w14:textId="77777777" w:rsidR="00062043" w:rsidRPr="00814EE8" w:rsidRDefault="00062043">
            <w:pPr>
              <w:rPr>
                <w:sz w:val="20"/>
                <w:szCs w:val="20"/>
              </w:rPr>
            </w:pPr>
            <w:r w:rsidRPr="00814EE8">
              <w:rPr>
                <w:sz w:val="20"/>
                <w:szCs w:val="20"/>
              </w:rPr>
              <w:t> Specific time of year</w:t>
            </w:r>
          </w:p>
        </w:tc>
      </w:tr>
      <w:tr w:rsidR="00062043" w14:paraId="05FA0EC5" w14:textId="77777777" w:rsidTr="00030960">
        <w:tc>
          <w:tcPr>
            <w:tcW w:w="2923"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FC9F7E7" w14:textId="77777777" w:rsidR="00062043" w:rsidRPr="00814EE8" w:rsidRDefault="00062043" w:rsidP="005053C3">
            <w:pPr>
              <w:rPr>
                <w:sz w:val="20"/>
                <w:szCs w:val="20"/>
              </w:rPr>
            </w:pPr>
            <w:r w:rsidRPr="00814EE8">
              <w:rPr>
                <w:sz w:val="20"/>
                <w:szCs w:val="20"/>
              </w:rPr>
              <w:t>specify course must benefit employee in perf of current job/likely to benefit in the future within co? Or any other criteria?</w:t>
            </w:r>
          </w:p>
        </w:tc>
        <w:tc>
          <w:tcPr>
            <w:tcW w:w="20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380F64" w14:textId="77777777" w:rsidR="00062043" w:rsidRPr="00030960" w:rsidRDefault="00062043">
            <w:pPr>
              <w:rPr>
                <w:sz w:val="20"/>
                <w:szCs w:val="20"/>
              </w:rPr>
            </w:pPr>
            <w:r w:rsidRPr="00030960">
              <w:rPr>
                <w:sz w:val="20"/>
                <w:szCs w:val="20"/>
              </w:rPr>
              <w:t> 99% relate to current job or development within the industry</w:t>
            </w:r>
          </w:p>
        </w:tc>
        <w:tc>
          <w:tcPr>
            <w:tcW w:w="2225" w:type="dxa"/>
            <w:gridSpan w:val="2"/>
            <w:tcBorders>
              <w:top w:val="nil"/>
              <w:left w:val="nil"/>
              <w:bottom w:val="single" w:sz="8" w:space="0" w:color="auto"/>
              <w:right w:val="single" w:sz="8" w:space="0" w:color="auto"/>
            </w:tcBorders>
          </w:tcPr>
          <w:p w14:paraId="4BB34B31" w14:textId="77777777" w:rsidR="00062043" w:rsidRPr="00030960" w:rsidRDefault="00062043">
            <w:pPr>
              <w:rPr>
                <w:color w:val="808080" w:themeColor="background1" w:themeShade="80"/>
                <w:sz w:val="20"/>
                <w:szCs w:val="20"/>
              </w:rPr>
            </w:pPr>
            <w:r w:rsidRPr="00030960">
              <w:rPr>
                <w:color w:val="808080" w:themeColor="background1" w:themeShade="80"/>
                <w:sz w:val="20"/>
                <w:szCs w:val="20"/>
              </w:rPr>
              <w:t>Yes</w:t>
            </w:r>
          </w:p>
        </w:tc>
        <w:tc>
          <w:tcPr>
            <w:tcW w:w="2752" w:type="dxa"/>
            <w:gridSpan w:val="2"/>
            <w:tcBorders>
              <w:top w:val="nil"/>
              <w:left w:val="nil"/>
              <w:bottom w:val="single" w:sz="8" w:space="0" w:color="auto"/>
              <w:right w:val="single" w:sz="8" w:space="0" w:color="auto"/>
            </w:tcBorders>
          </w:tcPr>
          <w:p w14:paraId="385864CD" w14:textId="77777777" w:rsidR="00062043" w:rsidRPr="00814EE8" w:rsidRDefault="00062043">
            <w:pPr>
              <w:rPr>
                <w:sz w:val="20"/>
                <w:szCs w:val="20"/>
              </w:rPr>
            </w:pPr>
            <w:r w:rsidRPr="00814EE8">
              <w:rPr>
                <w:sz w:val="20"/>
                <w:szCs w:val="20"/>
              </w:rPr>
              <w:t>There are 2 criteria. Is the course relevant to co (any aspects) &amp; is person high performing</w:t>
            </w:r>
          </w:p>
        </w:tc>
        <w:tc>
          <w:tcPr>
            <w:tcW w:w="2441" w:type="dxa"/>
            <w:tcBorders>
              <w:top w:val="nil"/>
              <w:left w:val="nil"/>
              <w:bottom w:val="single" w:sz="8" w:space="0" w:color="auto"/>
              <w:right w:val="single" w:sz="8" w:space="0" w:color="auto"/>
            </w:tcBorders>
          </w:tcPr>
          <w:p w14:paraId="321FE9AF" w14:textId="50B1AA2C" w:rsidR="00062043" w:rsidRPr="00030960" w:rsidRDefault="00062043" w:rsidP="00C916B5">
            <w:pPr>
              <w:rPr>
                <w:color w:val="808080" w:themeColor="background1" w:themeShade="80"/>
                <w:sz w:val="20"/>
                <w:szCs w:val="20"/>
              </w:rPr>
            </w:pPr>
            <w:r w:rsidRPr="00030960">
              <w:rPr>
                <w:color w:val="808080" w:themeColor="background1" w:themeShade="80"/>
                <w:sz w:val="20"/>
                <w:szCs w:val="20"/>
              </w:rPr>
              <w:t xml:space="preserve">Normally has to be aligned with their dev plan. It can be current role or a role down the line that benefits the co, usually in a senior role </w:t>
            </w:r>
          </w:p>
        </w:tc>
        <w:tc>
          <w:tcPr>
            <w:tcW w:w="2403" w:type="dxa"/>
            <w:gridSpan w:val="3"/>
            <w:tcBorders>
              <w:top w:val="nil"/>
              <w:left w:val="nil"/>
              <w:bottom w:val="single" w:sz="8" w:space="0" w:color="auto"/>
              <w:right w:val="single" w:sz="8" w:space="0" w:color="auto"/>
            </w:tcBorders>
          </w:tcPr>
          <w:p w14:paraId="0D54B6EB" w14:textId="77777777" w:rsidR="00062043" w:rsidRPr="00814EE8" w:rsidRDefault="00062043" w:rsidP="00C916B5">
            <w:pPr>
              <w:rPr>
                <w:sz w:val="20"/>
                <w:szCs w:val="20"/>
              </w:rPr>
            </w:pPr>
            <w:r w:rsidRPr="00814EE8">
              <w:rPr>
                <w:sz w:val="20"/>
                <w:szCs w:val="20"/>
              </w:rPr>
              <w:t>Yes</w:t>
            </w:r>
          </w:p>
        </w:tc>
      </w:tr>
      <w:tr w:rsidR="00062043" w14:paraId="0D810E2B" w14:textId="77777777" w:rsidTr="00030960">
        <w:tc>
          <w:tcPr>
            <w:tcW w:w="2923"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5155449" w14:textId="77777777" w:rsidR="00062043" w:rsidRPr="00814EE8" w:rsidRDefault="00062043">
            <w:pPr>
              <w:rPr>
                <w:sz w:val="20"/>
                <w:szCs w:val="20"/>
              </w:rPr>
            </w:pPr>
            <w:r w:rsidRPr="00814EE8">
              <w:rPr>
                <w:sz w:val="20"/>
                <w:szCs w:val="20"/>
              </w:rPr>
              <w:t>support the full cost upfront for courses or is some cost borne by employee?</w:t>
            </w:r>
          </w:p>
          <w:p w14:paraId="7E4F619D" w14:textId="77777777" w:rsidR="00062043" w:rsidRPr="00814EE8" w:rsidRDefault="00062043">
            <w:pPr>
              <w:rPr>
                <w:sz w:val="20"/>
                <w:szCs w:val="20"/>
              </w:rPr>
            </w:pPr>
            <w:r w:rsidRPr="00814EE8">
              <w:rPr>
                <w:sz w:val="20"/>
                <w:szCs w:val="20"/>
              </w:rPr>
              <w:t> </w:t>
            </w:r>
          </w:p>
        </w:tc>
        <w:tc>
          <w:tcPr>
            <w:tcW w:w="20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660AFDB" w14:textId="3A4588F3" w:rsidR="00062043" w:rsidRPr="00030960" w:rsidRDefault="00062043">
            <w:pPr>
              <w:rPr>
                <w:sz w:val="20"/>
                <w:szCs w:val="20"/>
              </w:rPr>
            </w:pPr>
            <w:r w:rsidRPr="00030960">
              <w:rPr>
                <w:sz w:val="20"/>
                <w:szCs w:val="20"/>
              </w:rPr>
              <w:t>Depends on benefit to co</w:t>
            </w:r>
            <w:r w:rsidR="00030960">
              <w:rPr>
                <w:sz w:val="20"/>
                <w:szCs w:val="20"/>
              </w:rPr>
              <w:t>. L</w:t>
            </w:r>
            <w:r w:rsidRPr="00030960">
              <w:rPr>
                <w:sz w:val="20"/>
                <w:szCs w:val="20"/>
              </w:rPr>
              <w:t>argely 100% funded but claw back if leaves within 2 years.</w:t>
            </w:r>
          </w:p>
        </w:tc>
        <w:tc>
          <w:tcPr>
            <w:tcW w:w="2225" w:type="dxa"/>
            <w:gridSpan w:val="2"/>
            <w:tcBorders>
              <w:top w:val="nil"/>
              <w:left w:val="nil"/>
              <w:bottom w:val="single" w:sz="8" w:space="0" w:color="auto"/>
              <w:right w:val="single" w:sz="8" w:space="0" w:color="auto"/>
            </w:tcBorders>
          </w:tcPr>
          <w:p w14:paraId="06474D16" w14:textId="77777777" w:rsidR="00062043" w:rsidRPr="00030960" w:rsidRDefault="00062043">
            <w:pPr>
              <w:rPr>
                <w:color w:val="808080" w:themeColor="background1" w:themeShade="80"/>
                <w:sz w:val="20"/>
                <w:szCs w:val="20"/>
              </w:rPr>
            </w:pPr>
            <w:r w:rsidRPr="00030960">
              <w:rPr>
                <w:color w:val="808080" w:themeColor="background1" w:themeShade="80"/>
                <w:sz w:val="20"/>
                <w:szCs w:val="20"/>
              </w:rPr>
              <w:t>Support full cost upfront &amp; deduct cost via payroll over course of yr. Once course completed &amp; passed, they are refunded.</w:t>
            </w:r>
          </w:p>
        </w:tc>
        <w:tc>
          <w:tcPr>
            <w:tcW w:w="2752" w:type="dxa"/>
            <w:gridSpan w:val="2"/>
            <w:tcBorders>
              <w:top w:val="nil"/>
              <w:left w:val="nil"/>
              <w:bottom w:val="single" w:sz="8" w:space="0" w:color="auto"/>
              <w:right w:val="single" w:sz="8" w:space="0" w:color="auto"/>
            </w:tcBorders>
          </w:tcPr>
          <w:p w14:paraId="78650760" w14:textId="63DCCAAB" w:rsidR="00062043" w:rsidRPr="00814EE8" w:rsidRDefault="00062043">
            <w:pPr>
              <w:rPr>
                <w:sz w:val="20"/>
                <w:szCs w:val="20"/>
              </w:rPr>
            </w:pPr>
            <w:r w:rsidRPr="00814EE8">
              <w:rPr>
                <w:sz w:val="20"/>
                <w:szCs w:val="20"/>
              </w:rPr>
              <w:t xml:space="preserve">Course is paid by </w:t>
            </w:r>
            <w:r w:rsidR="00030960" w:rsidRPr="00814EE8">
              <w:rPr>
                <w:sz w:val="20"/>
                <w:szCs w:val="20"/>
              </w:rPr>
              <w:t>individual,</w:t>
            </w:r>
            <w:r w:rsidRPr="00814EE8">
              <w:rPr>
                <w:sz w:val="20"/>
                <w:szCs w:val="20"/>
              </w:rPr>
              <w:t xml:space="preserve"> and money repaid when they pass their exams</w:t>
            </w:r>
          </w:p>
        </w:tc>
        <w:tc>
          <w:tcPr>
            <w:tcW w:w="2441" w:type="dxa"/>
            <w:tcBorders>
              <w:top w:val="nil"/>
              <w:left w:val="nil"/>
              <w:bottom w:val="single" w:sz="8" w:space="0" w:color="auto"/>
              <w:right w:val="single" w:sz="8" w:space="0" w:color="auto"/>
            </w:tcBorders>
          </w:tcPr>
          <w:p w14:paraId="56D8EB87" w14:textId="77777777" w:rsidR="00062043" w:rsidRPr="00030960" w:rsidRDefault="00062043">
            <w:pPr>
              <w:rPr>
                <w:color w:val="808080" w:themeColor="background1" w:themeShade="80"/>
                <w:sz w:val="20"/>
                <w:szCs w:val="20"/>
              </w:rPr>
            </w:pPr>
            <w:r w:rsidRPr="00030960">
              <w:rPr>
                <w:color w:val="808080" w:themeColor="background1" w:themeShade="80"/>
                <w:sz w:val="20"/>
                <w:szCs w:val="20"/>
              </w:rPr>
              <w:t> Full cost but stipulated that the employee is bonded to the company for a specific period afterwards</w:t>
            </w:r>
          </w:p>
        </w:tc>
        <w:tc>
          <w:tcPr>
            <w:tcW w:w="2403" w:type="dxa"/>
            <w:gridSpan w:val="3"/>
            <w:tcBorders>
              <w:top w:val="nil"/>
              <w:left w:val="nil"/>
              <w:bottom w:val="single" w:sz="8" w:space="0" w:color="auto"/>
              <w:right w:val="single" w:sz="8" w:space="0" w:color="auto"/>
            </w:tcBorders>
          </w:tcPr>
          <w:p w14:paraId="5AD08B68" w14:textId="77777777" w:rsidR="00062043" w:rsidRPr="00814EE8" w:rsidRDefault="00062043">
            <w:pPr>
              <w:rPr>
                <w:sz w:val="20"/>
                <w:szCs w:val="20"/>
              </w:rPr>
            </w:pPr>
            <w:r w:rsidRPr="00814EE8">
              <w:rPr>
                <w:sz w:val="20"/>
                <w:szCs w:val="20"/>
              </w:rPr>
              <w:t>No cost borne by employee</w:t>
            </w:r>
          </w:p>
        </w:tc>
      </w:tr>
      <w:tr w:rsidR="00062043" w14:paraId="767111F1" w14:textId="77777777" w:rsidTr="00030960">
        <w:tc>
          <w:tcPr>
            <w:tcW w:w="2923"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B0944FD" w14:textId="77777777" w:rsidR="00062043" w:rsidRPr="00814EE8" w:rsidRDefault="00062043">
            <w:pPr>
              <w:rPr>
                <w:sz w:val="20"/>
                <w:szCs w:val="20"/>
              </w:rPr>
            </w:pPr>
            <w:r w:rsidRPr="00814EE8">
              <w:rPr>
                <w:sz w:val="20"/>
                <w:szCs w:val="20"/>
              </w:rPr>
              <w:t>have a cap for each course level i.e. for Degree/Masters/PhD etc If there is cap what is it based on</w:t>
            </w:r>
          </w:p>
        </w:tc>
        <w:tc>
          <w:tcPr>
            <w:tcW w:w="20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DA86EAF" w14:textId="77777777" w:rsidR="00062043" w:rsidRPr="00030960" w:rsidRDefault="00062043">
            <w:pPr>
              <w:rPr>
                <w:sz w:val="20"/>
                <w:szCs w:val="20"/>
              </w:rPr>
            </w:pPr>
            <w:r w:rsidRPr="00030960">
              <w:rPr>
                <w:sz w:val="20"/>
                <w:szCs w:val="20"/>
              </w:rPr>
              <w:t> No cap</w:t>
            </w:r>
          </w:p>
        </w:tc>
        <w:tc>
          <w:tcPr>
            <w:tcW w:w="2225" w:type="dxa"/>
            <w:gridSpan w:val="2"/>
            <w:tcBorders>
              <w:top w:val="nil"/>
              <w:left w:val="nil"/>
              <w:bottom w:val="single" w:sz="8" w:space="0" w:color="auto"/>
              <w:right w:val="single" w:sz="8" w:space="0" w:color="auto"/>
            </w:tcBorders>
          </w:tcPr>
          <w:p w14:paraId="61AB0212" w14:textId="77777777" w:rsidR="00062043" w:rsidRPr="00030960" w:rsidRDefault="00062043">
            <w:pPr>
              <w:rPr>
                <w:color w:val="808080" w:themeColor="background1" w:themeShade="80"/>
                <w:sz w:val="20"/>
                <w:szCs w:val="20"/>
              </w:rPr>
            </w:pPr>
            <w:r w:rsidRPr="00030960">
              <w:rPr>
                <w:color w:val="808080" w:themeColor="background1" w:themeShade="80"/>
                <w:sz w:val="20"/>
                <w:szCs w:val="20"/>
              </w:rPr>
              <w:t>Based on previous support and course.</w:t>
            </w:r>
          </w:p>
        </w:tc>
        <w:tc>
          <w:tcPr>
            <w:tcW w:w="2752" w:type="dxa"/>
            <w:gridSpan w:val="2"/>
            <w:tcBorders>
              <w:top w:val="nil"/>
              <w:left w:val="nil"/>
              <w:bottom w:val="single" w:sz="8" w:space="0" w:color="auto"/>
              <w:right w:val="single" w:sz="8" w:space="0" w:color="auto"/>
            </w:tcBorders>
          </w:tcPr>
          <w:p w14:paraId="787B45DA" w14:textId="77777777" w:rsidR="00062043" w:rsidRPr="00814EE8" w:rsidRDefault="00062043">
            <w:pPr>
              <w:rPr>
                <w:sz w:val="20"/>
                <w:szCs w:val="20"/>
              </w:rPr>
            </w:pPr>
            <w:r w:rsidRPr="00814EE8">
              <w:rPr>
                <w:sz w:val="20"/>
                <w:szCs w:val="20"/>
              </w:rPr>
              <w:t>No</w:t>
            </w:r>
          </w:p>
        </w:tc>
        <w:tc>
          <w:tcPr>
            <w:tcW w:w="2441" w:type="dxa"/>
            <w:tcBorders>
              <w:top w:val="nil"/>
              <w:left w:val="nil"/>
              <w:bottom w:val="single" w:sz="8" w:space="0" w:color="auto"/>
              <w:right w:val="single" w:sz="8" w:space="0" w:color="auto"/>
            </w:tcBorders>
          </w:tcPr>
          <w:p w14:paraId="2C33A9D1" w14:textId="77777777" w:rsidR="00062043" w:rsidRPr="00030960" w:rsidRDefault="00062043">
            <w:pPr>
              <w:rPr>
                <w:color w:val="808080" w:themeColor="background1" w:themeShade="80"/>
                <w:sz w:val="20"/>
                <w:szCs w:val="20"/>
              </w:rPr>
            </w:pPr>
            <w:r w:rsidRPr="00030960">
              <w:rPr>
                <w:color w:val="808080" w:themeColor="background1" w:themeShade="80"/>
                <w:sz w:val="20"/>
                <w:szCs w:val="20"/>
              </w:rPr>
              <w:t>No</w:t>
            </w:r>
          </w:p>
        </w:tc>
        <w:tc>
          <w:tcPr>
            <w:tcW w:w="2403" w:type="dxa"/>
            <w:gridSpan w:val="3"/>
            <w:tcBorders>
              <w:top w:val="nil"/>
              <w:left w:val="nil"/>
              <w:bottom w:val="single" w:sz="8" w:space="0" w:color="auto"/>
              <w:right w:val="single" w:sz="8" w:space="0" w:color="auto"/>
            </w:tcBorders>
          </w:tcPr>
          <w:p w14:paraId="550686E0" w14:textId="0D5BFEA7" w:rsidR="00062043" w:rsidRPr="00814EE8" w:rsidRDefault="00062043">
            <w:pPr>
              <w:rPr>
                <w:sz w:val="20"/>
                <w:szCs w:val="20"/>
              </w:rPr>
            </w:pPr>
            <w:r w:rsidRPr="00814EE8">
              <w:rPr>
                <w:sz w:val="20"/>
                <w:szCs w:val="20"/>
              </w:rPr>
              <w:t xml:space="preserve">Not sure I understand this </w:t>
            </w:r>
            <w:r w:rsidR="00030960">
              <w:rPr>
                <w:sz w:val="20"/>
                <w:szCs w:val="20"/>
              </w:rPr>
              <w:t>Q,</w:t>
            </w:r>
            <w:r w:rsidRPr="00814EE8">
              <w:rPr>
                <w:sz w:val="20"/>
                <w:szCs w:val="20"/>
              </w:rPr>
              <w:t xml:space="preserve"> but we don’t cap an employee based on role for course they want to study</w:t>
            </w:r>
          </w:p>
        </w:tc>
      </w:tr>
      <w:tr w:rsidR="00062043" w14:paraId="43E21CDB" w14:textId="77777777" w:rsidTr="00030960">
        <w:tc>
          <w:tcPr>
            <w:tcW w:w="2923"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ACA5132" w14:textId="77777777" w:rsidR="00062043" w:rsidRPr="00814EE8" w:rsidRDefault="00062043" w:rsidP="00C916B5">
            <w:pPr>
              <w:rPr>
                <w:sz w:val="20"/>
                <w:szCs w:val="20"/>
              </w:rPr>
            </w:pPr>
            <w:r w:rsidRPr="00814EE8">
              <w:rPr>
                <w:sz w:val="20"/>
                <w:szCs w:val="20"/>
              </w:rPr>
              <w:t>limit the number of Masters/PhD applications supported overall each year? </w:t>
            </w:r>
          </w:p>
        </w:tc>
        <w:tc>
          <w:tcPr>
            <w:tcW w:w="20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E99D4BC" w14:textId="77777777" w:rsidR="00062043" w:rsidRPr="00030960" w:rsidRDefault="00062043">
            <w:pPr>
              <w:rPr>
                <w:sz w:val="20"/>
                <w:szCs w:val="20"/>
              </w:rPr>
            </w:pPr>
            <w:r w:rsidRPr="00030960">
              <w:rPr>
                <w:sz w:val="20"/>
                <w:szCs w:val="20"/>
              </w:rPr>
              <w:t> Has not been necessary</w:t>
            </w:r>
          </w:p>
        </w:tc>
        <w:tc>
          <w:tcPr>
            <w:tcW w:w="2225" w:type="dxa"/>
            <w:gridSpan w:val="2"/>
            <w:tcBorders>
              <w:top w:val="nil"/>
              <w:left w:val="nil"/>
              <w:bottom w:val="single" w:sz="8" w:space="0" w:color="auto"/>
              <w:right w:val="single" w:sz="8" w:space="0" w:color="auto"/>
            </w:tcBorders>
          </w:tcPr>
          <w:p w14:paraId="1E832DF4" w14:textId="77777777" w:rsidR="00062043" w:rsidRPr="00030960" w:rsidRDefault="00062043">
            <w:pPr>
              <w:rPr>
                <w:color w:val="808080" w:themeColor="background1" w:themeShade="80"/>
                <w:sz w:val="20"/>
                <w:szCs w:val="20"/>
              </w:rPr>
            </w:pPr>
          </w:p>
        </w:tc>
        <w:tc>
          <w:tcPr>
            <w:tcW w:w="2752" w:type="dxa"/>
            <w:gridSpan w:val="2"/>
            <w:tcBorders>
              <w:top w:val="nil"/>
              <w:left w:val="nil"/>
              <w:bottom w:val="single" w:sz="8" w:space="0" w:color="auto"/>
              <w:right w:val="single" w:sz="8" w:space="0" w:color="auto"/>
            </w:tcBorders>
          </w:tcPr>
          <w:p w14:paraId="2986B4A5" w14:textId="77777777" w:rsidR="00062043" w:rsidRPr="00814EE8" w:rsidRDefault="00062043">
            <w:pPr>
              <w:rPr>
                <w:sz w:val="20"/>
                <w:szCs w:val="20"/>
              </w:rPr>
            </w:pPr>
            <w:r w:rsidRPr="00814EE8">
              <w:rPr>
                <w:sz w:val="20"/>
                <w:szCs w:val="20"/>
              </w:rPr>
              <w:t>No</w:t>
            </w:r>
          </w:p>
        </w:tc>
        <w:tc>
          <w:tcPr>
            <w:tcW w:w="2441" w:type="dxa"/>
            <w:tcBorders>
              <w:top w:val="nil"/>
              <w:left w:val="nil"/>
              <w:bottom w:val="single" w:sz="8" w:space="0" w:color="auto"/>
              <w:right w:val="single" w:sz="8" w:space="0" w:color="auto"/>
            </w:tcBorders>
          </w:tcPr>
          <w:p w14:paraId="2FCCF0F7" w14:textId="77777777" w:rsidR="00062043" w:rsidRPr="00030960" w:rsidRDefault="00062043">
            <w:pPr>
              <w:rPr>
                <w:color w:val="808080" w:themeColor="background1" w:themeShade="80"/>
                <w:sz w:val="20"/>
                <w:szCs w:val="20"/>
              </w:rPr>
            </w:pPr>
            <w:r w:rsidRPr="00030960">
              <w:rPr>
                <w:color w:val="808080" w:themeColor="background1" w:themeShade="80"/>
                <w:sz w:val="20"/>
                <w:szCs w:val="20"/>
              </w:rPr>
              <w:t>Not specifically but we would be conscious of not having too many</w:t>
            </w:r>
          </w:p>
        </w:tc>
        <w:tc>
          <w:tcPr>
            <w:tcW w:w="2403" w:type="dxa"/>
            <w:gridSpan w:val="3"/>
            <w:tcBorders>
              <w:top w:val="nil"/>
              <w:left w:val="nil"/>
              <w:bottom w:val="single" w:sz="8" w:space="0" w:color="auto"/>
              <w:right w:val="single" w:sz="8" w:space="0" w:color="auto"/>
            </w:tcBorders>
          </w:tcPr>
          <w:p w14:paraId="6444F118" w14:textId="77777777" w:rsidR="00062043" w:rsidRPr="00814EE8" w:rsidRDefault="00062043">
            <w:pPr>
              <w:rPr>
                <w:sz w:val="20"/>
                <w:szCs w:val="20"/>
              </w:rPr>
            </w:pPr>
            <w:r w:rsidRPr="00814EE8">
              <w:rPr>
                <w:sz w:val="20"/>
                <w:szCs w:val="20"/>
              </w:rPr>
              <w:t>We limit the number of employees/ courses in general but not necessarily the level of courses</w:t>
            </w:r>
          </w:p>
        </w:tc>
      </w:tr>
      <w:tr w:rsidR="00062043" w14:paraId="454F5389" w14:textId="77777777" w:rsidTr="00030960">
        <w:tc>
          <w:tcPr>
            <w:tcW w:w="2923"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479D00E" w14:textId="77777777" w:rsidR="00062043" w:rsidRPr="00814EE8" w:rsidRDefault="00062043">
            <w:pPr>
              <w:rPr>
                <w:sz w:val="20"/>
                <w:szCs w:val="20"/>
              </w:rPr>
            </w:pPr>
            <w:r w:rsidRPr="00814EE8">
              <w:rPr>
                <w:sz w:val="20"/>
                <w:szCs w:val="20"/>
              </w:rPr>
              <w:t>support courses that require time offsite during working hours?</w:t>
            </w:r>
          </w:p>
          <w:p w14:paraId="602F8266" w14:textId="77777777" w:rsidR="00062043" w:rsidRPr="00814EE8" w:rsidRDefault="00062043">
            <w:pPr>
              <w:rPr>
                <w:sz w:val="20"/>
                <w:szCs w:val="20"/>
              </w:rPr>
            </w:pPr>
            <w:r w:rsidRPr="00814EE8">
              <w:rPr>
                <w:sz w:val="20"/>
                <w:szCs w:val="20"/>
              </w:rPr>
              <w:t> </w:t>
            </w:r>
          </w:p>
        </w:tc>
        <w:tc>
          <w:tcPr>
            <w:tcW w:w="20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9AA70AD" w14:textId="77777777" w:rsidR="00062043" w:rsidRPr="00030960" w:rsidRDefault="00062043">
            <w:pPr>
              <w:rPr>
                <w:sz w:val="20"/>
                <w:szCs w:val="20"/>
              </w:rPr>
            </w:pPr>
            <w:r w:rsidRPr="00030960">
              <w:rPr>
                <w:sz w:val="20"/>
                <w:szCs w:val="20"/>
              </w:rPr>
              <w:t> Yes</w:t>
            </w:r>
          </w:p>
        </w:tc>
        <w:tc>
          <w:tcPr>
            <w:tcW w:w="2225" w:type="dxa"/>
            <w:gridSpan w:val="2"/>
            <w:tcBorders>
              <w:top w:val="nil"/>
              <w:left w:val="nil"/>
              <w:bottom w:val="single" w:sz="8" w:space="0" w:color="auto"/>
              <w:right w:val="single" w:sz="8" w:space="0" w:color="auto"/>
            </w:tcBorders>
          </w:tcPr>
          <w:p w14:paraId="3AB16CB9" w14:textId="77777777" w:rsidR="00062043" w:rsidRPr="00030960" w:rsidRDefault="00062043">
            <w:pPr>
              <w:rPr>
                <w:color w:val="808080" w:themeColor="background1" w:themeShade="80"/>
                <w:sz w:val="20"/>
                <w:szCs w:val="20"/>
              </w:rPr>
            </w:pPr>
            <w:r w:rsidRPr="00030960">
              <w:rPr>
                <w:color w:val="808080" w:themeColor="background1" w:themeShade="80"/>
                <w:sz w:val="20"/>
                <w:szCs w:val="20"/>
              </w:rPr>
              <w:t>Yes</w:t>
            </w:r>
          </w:p>
        </w:tc>
        <w:tc>
          <w:tcPr>
            <w:tcW w:w="2752" w:type="dxa"/>
            <w:gridSpan w:val="2"/>
            <w:tcBorders>
              <w:top w:val="nil"/>
              <w:left w:val="nil"/>
              <w:bottom w:val="single" w:sz="8" w:space="0" w:color="auto"/>
              <w:right w:val="single" w:sz="8" w:space="0" w:color="auto"/>
            </w:tcBorders>
          </w:tcPr>
          <w:p w14:paraId="43A4C0CF" w14:textId="77777777" w:rsidR="00062043" w:rsidRPr="00814EE8" w:rsidRDefault="00062043">
            <w:pPr>
              <w:rPr>
                <w:sz w:val="20"/>
                <w:szCs w:val="20"/>
              </w:rPr>
            </w:pPr>
            <w:r w:rsidRPr="00814EE8">
              <w:rPr>
                <w:sz w:val="20"/>
                <w:szCs w:val="20"/>
              </w:rPr>
              <w:t>Only for exam days</w:t>
            </w:r>
          </w:p>
        </w:tc>
        <w:tc>
          <w:tcPr>
            <w:tcW w:w="2441" w:type="dxa"/>
            <w:tcBorders>
              <w:top w:val="nil"/>
              <w:left w:val="nil"/>
              <w:bottom w:val="single" w:sz="8" w:space="0" w:color="auto"/>
              <w:right w:val="single" w:sz="8" w:space="0" w:color="auto"/>
            </w:tcBorders>
          </w:tcPr>
          <w:p w14:paraId="2285A99B" w14:textId="77777777" w:rsidR="00062043" w:rsidRPr="00030960" w:rsidRDefault="00062043">
            <w:pPr>
              <w:rPr>
                <w:color w:val="808080" w:themeColor="background1" w:themeShade="80"/>
                <w:sz w:val="20"/>
                <w:szCs w:val="20"/>
              </w:rPr>
            </w:pPr>
            <w:r w:rsidRPr="00030960">
              <w:rPr>
                <w:color w:val="808080" w:themeColor="background1" w:themeShade="80"/>
                <w:sz w:val="20"/>
                <w:szCs w:val="20"/>
              </w:rPr>
              <w:t>Yes</w:t>
            </w:r>
          </w:p>
          <w:p w14:paraId="7CC86211" w14:textId="77777777" w:rsidR="00062043" w:rsidRPr="00030960" w:rsidRDefault="00062043">
            <w:pPr>
              <w:rPr>
                <w:color w:val="808080" w:themeColor="background1" w:themeShade="80"/>
                <w:sz w:val="20"/>
                <w:szCs w:val="20"/>
              </w:rPr>
            </w:pPr>
          </w:p>
        </w:tc>
        <w:tc>
          <w:tcPr>
            <w:tcW w:w="2403" w:type="dxa"/>
            <w:gridSpan w:val="3"/>
            <w:tcBorders>
              <w:top w:val="nil"/>
              <w:left w:val="nil"/>
              <w:bottom w:val="single" w:sz="8" w:space="0" w:color="auto"/>
              <w:right w:val="single" w:sz="8" w:space="0" w:color="auto"/>
            </w:tcBorders>
          </w:tcPr>
          <w:p w14:paraId="2E67204F" w14:textId="77777777" w:rsidR="00062043" w:rsidRPr="00814EE8" w:rsidRDefault="00062043">
            <w:pPr>
              <w:rPr>
                <w:sz w:val="20"/>
                <w:szCs w:val="20"/>
              </w:rPr>
            </w:pPr>
            <w:r w:rsidRPr="00814EE8">
              <w:rPr>
                <w:sz w:val="20"/>
                <w:szCs w:val="20"/>
              </w:rPr>
              <w:t>Yes</w:t>
            </w:r>
          </w:p>
        </w:tc>
      </w:tr>
      <w:tr w:rsidR="00062043" w14:paraId="1CC52365" w14:textId="77777777" w:rsidTr="00030960">
        <w:tc>
          <w:tcPr>
            <w:tcW w:w="2923"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F448AA3" w14:textId="77777777" w:rsidR="00062043" w:rsidRPr="00814EE8" w:rsidRDefault="00062043" w:rsidP="00C916B5">
            <w:pPr>
              <w:rPr>
                <w:sz w:val="20"/>
                <w:szCs w:val="20"/>
              </w:rPr>
            </w:pPr>
            <w:r w:rsidRPr="00814EE8">
              <w:rPr>
                <w:sz w:val="20"/>
                <w:szCs w:val="20"/>
              </w:rPr>
              <w:t>have reimbursement rules in place if employees fail to complete the course? </w:t>
            </w:r>
          </w:p>
        </w:tc>
        <w:tc>
          <w:tcPr>
            <w:tcW w:w="20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38736DA" w14:textId="77777777" w:rsidR="00062043" w:rsidRPr="00030960" w:rsidRDefault="00062043">
            <w:pPr>
              <w:rPr>
                <w:sz w:val="20"/>
                <w:szCs w:val="20"/>
              </w:rPr>
            </w:pPr>
            <w:r w:rsidRPr="00030960">
              <w:rPr>
                <w:sz w:val="20"/>
                <w:szCs w:val="20"/>
              </w:rPr>
              <w:t> Yes</w:t>
            </w:r>
          </w:p>
        </w:tc>
        <w:tc>
          <w:tcPr>
            <w:tcW w:w="2225" w:type="dxa"/>
            <w:gridSpan w:val="2"/>
            <w:tcBorders>
              <w:top w:val="nil"/>
              <w:left w:val="nil"/>
              <w:bottom w:val="single" w:sz="8" w:space="0" w:color="auto"/>
              <w:right w:val="single" w:sz="8" w:space="0" w:color="auto"/>
            </w:tcBorders>
          </w:tcPr>
          <w:p w14:paraId="05502669" w14:textId="77777777" w:rsidR="00062043" w:rsidRPr="00030960" w:rsidRDefault="00062043">
            <w:pPr>
              <w:rPr>
                <w:color w:val="808080" w:themeColor="background1" w:themeShade="80"/>
                <w:sz w:val="20"/>
                <w:szCs w:val="20"/>
              </w:rPr>
            </w:pPr>
            <w:r w:rsidRPr="00030960">
              <w:rPr>
                <w:color w:val="808080" w:themeColor="background1" w:themeShade="80"/>
                <w:sz w:val="20"/>
                <w:szCs w:val="20"/>
              </w:rPr>
              <w:t>Yes</w:t>
            </w:r>
          </w:p>
        </w:tc>
        <w:tc>
          <w:tcPr>
            <w:tcW w:w="2752" w:type="dxa"/>
            <w:gridSpan w:val="2"/>
            <w:tcBorders>
              <w:top w:val="nil"/>
              <w:left w:val="nil"/>
              <w:bottom w:val="single" w:sz="8" w:space="0" w:color="auto"/>
              <w:right w:val="single" w:sz="8" w:space="0" w:color="auto"/>
            </w:tcBorders>
          </w:tcPr>
          <w:p w14:paraId="6EDE3C1F" w14:textId="77777777" w:rsidR="00062043" w:rsidRPr="00814EE8" w:rsidRDefault="00062043">
            <w:pPr>
              <w:rPr>
                <w:sz w:val="20"/>
                <w:szCs w:val="20"/>
              </w:rPr>
            </w:pPr>
            <w:r w:rsidRPr="00814EE8">
              <w:rPr>
                <w:sz w:val="20"/>
                <w:szCs w:val="20"/>
              </w:rPr>
              <w:t>See above</w:t>
            </w:r>
          </w:p>
        </w:tc>
        <w:tc>
          <w:tcPr>
            <w:tcW w:w="2441" w:type="dxa"/>
            <w:tcBorders>
              <w:top w:val="nil"/>
              <w:left w:val="nil"/>
              <w:bottom w:val="single" w:sz="8" w:space="0" w:color="auto"/>
              <w:right w:val="single" w:sz="8" w:space="0" w:color="auto"/>
            </w:tcBorders>
          </w:tcPr>
          <w:p w14:paraId="5EB55105" w14:textId="77777777" w:rsidR="00062043" w:rsidRPr="00030960" w:rsidRDefault="00062043">
            <w:pPr>
              <w:rPr>
                <w:color w:val="808080" w:themeColor="background1" w:themeShade="80"/>
                <w:sz w:val="20"/>
                <w:szCs w:val="20"/>
              </w:rPr>
            </w:pPr>
            <w:r w:rsidRPr="00030960">
              <w:rPr>
                <w:color w:val="808080" w:themeColor="background1" w:themeShade="80"/>
                <w:sz w:val="20"/>
                <w:szCs w:val="20"/>
              </w:rPr>
              <w:t>Yes</w:t>
            </w:r>
          </w:p>
        </w:tc>
        <w:tc>
          <w:tcPr>
            <w:tcW w:w="2403" w:type="dxa"/>
            <w:gridSpan w:val="3"/>
            <w:tcBorders>
              <w:top w:val="nil"/>
              <w:left w:val="nil"/>
              <w:bottom w:val="single" w:sz="8" w:space="0" w:color="auto"/>
              <w:right w:val="single" w:sz="8" w:space="0" w:color="auto"/>
            </w:tcBorders>
          </w:tcPr>
          <w:p w14:paraId="6CF20C0C" w14:textId="77777777" w:rsidR="00062043" w:rsidRPr="00814EE8" w:rsidRDefault="00062043">
            <w:pPr>
              <w:rPr>
                <w:sz w:val="20"/>
                <w:szCs w:val="20"/>
              </w:rPr>
            </w:pPr>
            <w:r w:rsidRPr="00814EE8">
              <w:rPr>
                <w:sz w:val="20"/>
                <w:szCs w:val="20"/>
              </w:rPr>
              <w:t>Yes</w:t>
            </w:r>
          </w:p>
        </w:tc>
      </w:tr>
      <w:tr w:rsidR="00062043" w14:paraId="2090D5FC" w14:textId="77777777" w:rsidTr="00030960">
        <w:tc>
          <w:tcPr>
            <w:tcW w:w="2923"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1EB970F" w14:textId="77777777" w:rsidR="00062043" w:rsidRPr="00814EE8" w:rsidRDefault="00062043" w:rsidP="005053C3">
            <w:pPr>
              <w:rPr>
                <w:sz w:val="20"/>
                <w:szCs w:val="20"/>
              </w:rPr>
            </w:pPr>
            <w:r w:rsidRPr="00814EE8">
              <w:rPr>
                <w:sz w:val="20"/>
                <w:szCs w:val="20"/>
              </w:rPr>
              <w:t>have reimbursement rules in place if employees leave the organisation within a certain period of completing a course. If so what are the rules?</w:t>
            </w:r>
          </w:p>
        </w:tc>
        <w:tc>
          <w:tcPr>
            <w:tcW w:w="20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60EEB39" w14:textId="77777777" w:rsidR="00062043" w:rsidRPr="00030960" w:rsidRDefault="00062043">
            <w:pPr>
              <w:rPr>
                <w:sz w:val="20"/>
                <w:szCs w:val="20"/>
              </w:rPr>
            </w:pPr>
            <w:r w:rsidRPr="00030960">
              <w:rPr>
                <w:sz w:val="20"/>
                <w:szCs w:val="20"/>
              </w:rPr>
              <w:t> Yes refund if leave within 2 years</w:t>
            </w:r>
          </w:p>
        </w:tc>
        <w:tc>
          <w:tcPr>
            <w:tcW w:w="2225" w:type="dxa"/>
            <w:gridSpan w:val="2"/>
            <w:tcBorders>
              <w:top w:val="nil"/>
              <w:left w:val="nil"/>
              <w:bottom w:val="single" w:sz="8" w:space="0" w:color="auto"/>
              <w:right w:val="single" w:sz="8" w:space="0" w:color="auto"/>
            </w:tcBorders>
          </w:tcPr>
          <w:p w14:paraId="1562BC35" w14:textId="77777777" w:rsidR="00062043" w:rsidRPr="00030960" w:rsidRDefault="00062043">
            <w:pPr>
              <w:rPr>
                <w:color w:val="808080" w:themeColor="background1" w:themeShade="80"/>
                <w:sz w:val="20"/>
                <w:szCs w:val="20"/>
              </w:rPr>
            </w:pPr>
            <w:r w:rsidRPr="00030960">
              <w:rPr>
                <w:color w:val="808080" w:themeColor="background1" w:themeShade="80"/>
                <w:sz w:val="20"/>
                <w:szCs w:val="20"/>
              </w:rPr>
              <w:t>Yes. 100% reimbursement if leave within 12 mths after completion of course. 50% if leave within 24 mths.</w:t>
            </w:r>
          </w:p>
        </w:tc>
        <w:tc>
          <w:tcPr>
            <w:tcW w:w="2752" w:type="dxa"/>
            <w:gridSpan w:val="2"/>
            <w:tcBorders>
              <w:top w:val="nil"/>
              <w:left w:val="nil"/>
              <w:bottom w:val="single" w:sz="8" w:space="0" w:color="auto"/>
              <w:right w:val="single" w:sz="8" w:space="0" w:color="auto"/>
            </w:tcBorders>
          </w:tcPr>
          <w:p w14:paraId="07DAF035" w14:textId="77777777" w:rsidR="00062043" w:rsidRPr="00814EE8" w:rsidRDefault="00062043">
            <w:pPr>
              <w:rPr>
                <w:sz w:val="20"/>
                <w:szCs w:val="20"/>
              </w:rPr>
            </w:pPr>
            <w:r w:rsidRPr="00814EE8">
              <w:rPr>
                <w:sz w:val="20"/>
                <w:szCs w:val="20"/>
              </w:rPr>
              <w:t>Money needs to be completed with a certain timeframe</w:t>
            </w:r>
          </w:p>
        </w:tc>
        <w:tc>
          <w:tcPr>
            <w:tcW w:w="2441" w:type="dxa"/>
            <w:tcBorders>
              <w:top w:val="nil"/>
              <w:left w:val="nil"/>
              <w:bottom w:val="single" w:sz="8" w:space="0" w:color="auto"/>
              <w:right w:val="single" w:sz="8" w:space="0" w:color="auto"/>
            </w:tcBorders>
          </w:tcPr>
          <w:p w14:paraId="753DE882" w14:textId="77777777" w:rsidR="00062043" w:rsidRPr="00030960" w:rsidRDefault="00062043">
            <w:pPr>
              <w:rPr>
                <w:color w:val="808080" w:themeColor="background1" w:themeShade="80"/>
                <w:sz w:val="20"/>
                <w:szCs w:val="20"/>
              </w:rPr>
            </w:pPr>
            <w:r w:rsidRPr="00030960">
              <w:rPr>
                <w:color w:val="808080" w:themeColor="background1" w:themeShade="80"/>
                <w:sz w:val="20"/>
                <w:szCs w:val="20"/>
              </w:rPr>
              <w:t>Yes, dependant on course but usually up to 15 months after and to a maximum of 3 years (discretion to extend longer for expensive courses)</w:t>
            </w:r>
          </w:p>
        </w:tc>
        <w:tc>
          <w:tcPr>
            <w:tcW w:w="2403" w:type="dxa"/>
            <w:gridSpan w:val="3"/>
            <w:tcBorders>
              <w:top w:val="nil"/>
              <w:left w:val="nil"/>
              <w:bottom w:val="single" w:sz="8" w:space="0" w:color="auto"/>
              <w:right w:val="single" w:sz="8" w:space="0" w:color="auto"/>
            </w:tcBorders>
          </w:tcPr>
          <w:p w14:paraId="630DB976" w14:textId="77777777" w:rsidR="00062043" w:rsidRPr="00814EE8" w:rsidRDefault="00062043">
            <w:pPr>
              <w:rPr>
                <w:sz w:val="20"/>
                <w:szCs w:val="20"/>
              </w:rPr>
            </w:pPr>
            <w:r w:rsidRPr="00814EE8">
              <w:rPr>
                <w:sz w:val="20"/>
                <w:szCs w:val="20"/>
              </w:rPr>
              <w:t>Yes</w:t>
            </w:r>
          </w:p>
        </w:tc>
      </w:tr>
      <w:tr w:rsidR="00062043" w14:paraId="0E524AB6" w14:textId="77777777" w:rsidTr="00030960">
        <w:tc>
          <w:tcPr>
            <w:tcW w:w="2923"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F6DF086" w14:textId="77777777" w:rsidR="00062043" w:rsidRPr="00814EE8" w:rsidRDefault="00062043">
            <w:pPr>
              <w:rPr>
                <w:sz w:val="20"/>
                <w:szCs w:val="20"/>
              </w:rPr>
            </w:pPr>
            <w:r w:rsidRPr="00814EE8">
              <w:rPr>
                <w:sz w:val="20"/>
                <w:szCs w:val="20"/>
              </w:rPr>
              <w:t xml:space="preserve">provide time off for study/exam leave? </w:t>
            </w:r>
            <w:r w:rsidRPr="00814EE8">
              <w:rPr>
                <w:sz w:val="20"/>
                <w:szCs w:val="20"/>
              </w:rPr>
              <w:br/>
              <w:t xml:space="preserve">If so, what are the rules? </w:t>
            </w:r>
          </w:p>
        </w:tc>
        <w:tc>
          <w:tcPr>
            <w:tcW w:w="20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7B1258F" w14:textId="77777777" w:rsidR="00062043" w:rsidRPr="00030960" w:rsidRDefault="00062043">
            <w:pPr>
              <w:rPr>
                <w:sz w:val="20"/>
                <w:szCs w:val="20"/>
              </w:rPr>
            </w:pPr>
            <w:r w:rsidRPr="00030960">
              <w:rPr>
                <w:sz w:val="20"/>
                <w:szCs w:val="20"/>
              </w:rPr>
              <w:t>Yes 2 days for cert of diploma and 3 days degree or higher. </w:t>
            </w:r>
          </w:p>
        </w:tc>
        <w:tc>
          <w:tcPr>
            <w:tcW w:w="2225" w:type="dxa"/>
            <w:gridSpan w:val="2"/>
            <w:tcBorders>
              <w:top w:val="nil"/>
              <w:left w:val="nil"/>
              <w:bottom w:val="single" w:sz="8" w:space="0" w:color="auto"/>
              <w:right w:val="single" w:sz="8" w:space="0" w:color="auto"/>
            </w:tcBorders>
          </w:tcPr>
          <w:p w14:paraId="11FAD9E9" w14:textId="77777777" w:rsidR="00062043" w:rsidRPr="00030960" w:rsidRDefault="00062043">
            <w:pPr>
              <w:rPr>
                <w:color w:val="808080" w:themeColor="background1" w:themeShade="80"/>
                <w:sz w:val="20"/>
                <w:szCs w:val="20"/>
              </w:rPr>
            </w:pPr>
            <w:r w:rsidRPr="00030960">
              <w:rPr>
                <w:color w:val="808080" w:themeColor="background1" w:themeShade="80"/>
                <w:sz w:val="20"/>
                <w:szCs w:val="20"/>
              </w:rPr>
              <w:t>Yes. 1-day study leave per subject &amp; same for exam leave. If course is outside working hours, exam leave is ½ day only.</w:t>
            </w:r>
          </w:p>
        </w:tc>
        <w:tc>
          <w:tcPr>
            <w:tcW w:w="2752" w:type="dxa"/>
            <w:gridSpan w:val="2"/>
            <w:tcBorders>
              <w:top w:val="nil"/>
              <w:left w:val="nil"/>
              <w:bottom w:val="single" w:sz="8" w:space="0" w:color="auto"/>
              <w:right w:val="single" w:sz="8" w:space="0" w:color="auto"/>
            </w:tcBorders>
          </w:tcPr>
          <w:p w14:paraId="5F8675E4" w14:textId="77777777" w:rsidR="00062043" w:rsidRPr="00814EE8" w:rsidRDefault="00062043">
            <w:pPr>
              <w:rPr>
                <w:sz w:val="20"/>
                <w:szCs w:val="20"/>
              </w:rPr>
            </w:pPr>
            <w:r w:rsidRPr="00814EE8">
              <w:rPr>
                <w:sz w:val="20"/>
                <w:szCs w:val="20"/>
              </w:rPr>
              <w:t>No</w:t>
            </w:r>
          </w:p>
        </w:tc>
        <w:tc>
          <w:tcPr>
            <w:tcW w:w="2441" w:type="dxa"/>
            <w:tcBorders>
              <w:top w:val="nil"/>
              <w:left w:val="nil"/>
              <w:bottom w:val="single" w:sz="8" w:space="0" w:color="auto"/>
              <w:right w:val="single" w:sz="8" w:space="0" w:color="auto"/>
            </w:tcBorders>
          </w:tcPr>
          <w:p w14:paraId="44659926" w14:textId="77777777" w:rsidR="00062043" w:rsidRPr="00030960" w:rsidRDefault="00062043">
            <w:pPr>
              <w:rPr>
                <w:color w:val="808080" w:themeColor="background1" w:themeShade="80"/>
                <w:sz w:val="20"/>
                <w:szCs w:val="20"/>
              </w:rPr>
            </w:pPr>
            <w:r w:rsidRPr="00030960">
              <w:rPr>
                <w:color w:val="808080" w:themeColor="background1" w:themeShade="80"/>
                <w:sz w:val="20"/>
                <w:szCs w:val="20"/>
              </w:rPr>
              <w:t>Yes, usually 1 paid day per exam. Study leave paid is max 5 days</w:t>
            </w:r>
          </w:p>
        </w:tc>
        <w:tc>
          <w:tcPr>
            <w:tcW w:w="2403" w:type="dxa"/>
            <w:gridSpan w:val="3"/>
            <w:tcBorders>
              <w:top w:val="nil"/>
              <w:left w:val="nil"/>
              <w:bottom w:val="single" w:sz="8" w:space="0" w:color="auto"/>
              <w:right w:val="single" w:sz="8" w:space="0" w:color="auto"/>
            </w:tcBorders>
          </w:tcPr>
          <w:p w14:paraId="08B1212C" w14:textId="77777777" w:rsidR="00062043" w:rsidRPr="00814EE8" w:rsidRDefault="00062043">
            <w:pPr>
              <w:rPr>
                <w:sz w:val="20"/>
                <w:szCs w:val="20"/>
              </w:rPr>
            </w:pPr>
            <w:r w:rsidRPr="00814EE8">
              <w:rPr>
                <w:sz w:val="20"/>
                <w:szCs w:val="20"/>
              </w:rPr>
              <w:t>Yes</w:t>
            </w:r>
          </w:p>
        </w:tc>
      </w:tr>
      <w:tr w:rsidR="00C916B5" w14:paraId="0D422E1B" w14:textId="77777777" w:rsidTr="00271B30">
        <w:trPr>
          <w:gridAfter w:val="1"/>
          <w:wAfter w:w="385" w:type="dxa"/>
          <w:trHeight w:val="284"/>
        </w:trPr>
        <w:tc>
          <w:tcPr>
            <w:tcW w:w="5944" w:type="dxa"/>
            <w:gridSpan w:val="5"/>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608E4AA" w14:textId="77777777" w:rsidR="00C916B5" w:rsidRPr="0000058B" w:rsidRDefault="00C916B5" w:rsidP="00791AE2">
            <w:pPr>
              <w:rPr>
                <w:sz w:val="20"/>
                <w:szCs w:val="20"/>
              </w:rPr>
            </w:pPr>
            <w:r w:rsidRPr="0000058B">
              <w:rPr>
                <w:color w:val="000000"/>
                <w:sz w:val="20"/>
                <w:szCs w:val="20"/>
              </w:rPr>
              <w:lastRenderedPageBreak/>
              <w:t>Does your Educational Assistance process…</w:t>
            </w:r>
          </w:p>
        </w:tc>
        <w:tc>
          <w:tcPr>
            <w:tcW w:w="3402" w:type="dxa"/>
            <w:gridSpan w:val="2"/>
            <w:tcBorders>
              <w:top w:val="nil"/>
              <w:left w:val="nil"/>
              <w:bottom w:val="single" w:sz="8" w:space="0" w:color="auto"/>
              <w:right w:val="single" w:sz="8" w:space="0" w:color="auto"/>
            </w:tcBorders>
            <w:shd w:val="clear" w:color="auto" w:fill="BFBFBF"/>
          </w:tcPr>
          <w:p w14:paraId="1E38F83F" w14:textId="77777777" w:rsidR="00C916B5" w:rsidRPr="005053C3" w:rsidRDefault="00C916B5" w:rsidP="00791AE2">
            <w:pPr>
              <w:rPr>
                <w:color w:val="000000"/>
                <w:sz w:val="20"/>
                <w:szCs w:val="20"/>
              </w:rPr>
            </w:pPr>
          </w:p>
        </w:tc>
        <w:tc>
          <w:tcPr>
            <w:tcW w:w="5103" w:type="dxa"/>
            <w:gridSpan w:val="4"/>
            <w:tcBorders>
              <w:top w:val="nil"/>
              <w:left w:val="nil"/>
              <w:bottom w:val="single" w:sz="8" w:space="0" w:color="auto"/>
              <w:right w:val="single" w:sz="8" w:space="0" w:color="auto"/>
            </w:tcBorders>
            <w:shd w:val="clear" w:color="auto" w:fill="BFBFBF"/>
          </w:tcPr>
          <w:p w14:paraId="0A983BFE" w14:textId="77777777" w:rsidR="00C916B5" w:rsidRPr="005053C3" w:rsidRDefault="00C916B5" w:rsidP="00791AE2">
            <w:pPr>
              <w:rPr>
                <w:color w:val="000000"/>
                <w:sz w:val="20"/>
                <w:szCs w:val="20"/>
              </w:rPr>
            </w:pPr>
          </w:p>
        </w:tc>
      </w:tr>
      <w:tr w:rsidR="00C916B5" w14:paraId="76A5BC8D" w14:textId="77777777" w:rsidTr="00030960">
        <w:trPr>
          <w:gridAfter w:val="1"/>
          <w:wAfter w:w="385" w:type="dxa"/>
        </w:trPr>
        <w:tc>
          <w:tcPr>
            <w:tcW w:w="3109" w:type="dxa"/>
            <w:gridSpan w:val="2"/>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EEF8971" w14:textId="77777777" w:rsidR="00C916B5" w:rsidRPr="00814EE8" w:rsidRDefault="00C916B5" w:rsidP="00791AE2">
            <w:pPr>
              <w:rPr>
                <w:sz w:val="20"/>
                <w:szCs w:val="20"/>
              </w:rPr>
            </w:pPr>
            <w:r w:rsidRPr="00814EE8">
              <w:rPr>
                <w:sz w:val="20"/>
                <w:szCs w:val="20"/>
              </w:rPr>
              <w:t xml:space="preserve">accept applications at specific time in year </w:t>
            </w:r>
            <w:r w:rsidRPr="00814EE8">
              <w:rPr>
                <w:b/>
                <w:bCs/>
                <w:sz w:val="20"/>
                <w:szCs w:val="20"/>
              </w:rPr>
              <w:t xml:space="preserve">or </w:t>
            </w:r>
            <w:r w:rsidRPr="00814EE8">
              <w:rPr>
                <w:sz w:val="20"/>
                <w:szCs w:val="20"/>
              </w:rPr>
              <w:t>accept applications for courses throughout year?</w:t>
            </w:r>
          </w:p>
        </w:tc>
        <w:tc>
          <w:tcPr>
            <w:tcW w:w="2835" w:type="dxa"/>
            <w:gridSpan w:val="3"/>
            <w:tcBorders>
              <w:top w:val="nil"/>
              <w:left w:val="nil"/>
              <w:bottom w:val="single" w:sz="8" w:space="0" w:color="auto"/>
              <w:right w:val="single" w:sz="8" w:space="0" w:color="auto"/>
            </w:tcBorders>
            <w:tcMar>
              <w:top w:w="0" w:type="dxa"/>
              <w:left w:w="108" w:type="dxa"/>
              <w:bottom w:w="0" w:type="dxa"/>
              <w:right w:w="108" w:type="dxa"/>
            </w:tcMar>
          </w:tcPr>
          <w:p w14:paraId="06788068" w14:textId="77777777" w:rsidR="00C916B5" w:rsidRPr="00814EE8" w:rsidRDefault="00C916B5" w:rsidP="00791AE2">
            <w:pPr>
              <w:rPr>
                <w:sz w:val="20"/>
                <w:szCs w:val="20"/>
              </w:rPr>
            </w:pPr>
            <w:r w:rsidRPr="00814EE8">
              <w:rPr>
                <w:sz w:val="20"/>
                <w:szCs w:val="20"/>
              </w:rPr>
              <w:t>Specific time of year</w:t>
            </w:r>
          </w:p>
        </w:tc>
        <w:tc>
          <w:tcPr>
            <w:tcW w:w="3402" w:type="dxa"/>
            <w:gridSpan w:val="2"/>
            <w:tcBorders>
              <w:top w:val="nil"/>
              <w:left w:val="nil"/>
              <w:bottom w:val="single" w:sz="8" w:space="0" w:color="auto"/>
              <w:right w:val="single" w:sz="8" w:space="0" w:color="auto"/>
            </w:tcBorders>
          </w:tcPr>
          <w:p w14:paraId="57E2CCC7" w14:textId="77777777" w:rsidR="00C916B5" w:rsidRPr="00030960" w:rsidRDefault="00C916B5" w:rsidP="00791AE2">
            <w:pPr>
              <w:rPr>
                <w:color w:val="808080" w:themeColor="background1" w:themeShade="80"/>
                <w:sz w:val="20"/>
                <w:szCs w:val="20"/>
              </w:rPr>
            </w:pPr>
            <w:r w:rsidRPr="00030960">
              <w:rPr>
                <w:color w:val="808080" w:themeColor="background1" w:themeShade="80"/>
                <w:sz w:val="20"/>
                <w:szCs w:val="20"/>
              </w:rPr>
              <w:t>Our process accepts applications throughout the year.</w:t>
            </w:r>
          </w:p>
        </w:tc>
        <w:tc>
          <w:tcPr>
            <w:tcW w:w="5103" w:type="dxa"/>
            <w:gridSpan w:val="4"/>
            <w:tcBorders>
              <w:top w:val="nil"/>
              <w:left w:val="nil"/>
              <w:bottom w:val="single" w:sz="8" w:space="0" w:color="auto"/>
              <w:right w:val="single" w:sz="8" w:space="0" w:color="auto"/>
            </w:tcBorders>
          </w:tcPr>
          <w:p w14:paraId="32D6D492" w14:textId="77777777" w:rsidR="00C916B5" w:rsidRPr="00814EE8" w:rsidRDefault="00C916B5" w:rsidP="009F24BA">
            <w:pPr>
              <w:rPr>
                <w:sz w:val="20"/>
                <w:szCs w:val="20"/>
              </w:rPr>
            </w:pPr>
            <w:r w:rsidRPr="00814EE8">
              <w:rPr>
                <w:sz w:val="20"/>
                <w:szCs w:val="20"/>
              </w:rPr>
              <w:t> We currently accept applications throughout the year however we intend to review this to allow for improved planning and budgeting.</w:t>
            </w:r>
          </w:p>
        </w:tc>
      </w:tr>
      <w:tr w:rsidR="00C916B5" w14:paraId="031C0ECE" w14:textId="77777777" w:rsidTr="00030960">
        <w:trPr>
          <w:gridAfter w:val="1"/>
          <w:wAfter w:w="385" w:type="dxa"/>
        </w:trPr>
        <w:tc>
          <w:tcPr>
            <w:tcW w:w="3109" w:type="dxa"/>
            <w:gridSpan w:val="2"/>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F3F736B" w14:textId="77777777" w:rsidR="00C916B5" w:rsidRPr="00814EE8" w:rsidRDefault="00C916B5" w:rsidP="00791AE2">
            <w:pPr>
              <w:rPr>
                <w:sz w:val="20"/>
                <w:szCs w:val="20"/>
              </w:rPr>
            </w:pPr>
            <w:r w:rsidRPr="00814EE8">
              <w:rPr>
                <w:sz w:val="20"/>
                <w:szCs w:val="20"/>
              </w:rPr>
              <w:t>specify course must benefit employee in perf of current job/likely to benefit in the future within co? Or any other criteria?</w:t>
            </w:r>
          </w:p>
        </w:tc>
        <w:tc>
          <w:tcPr>
            <w:tcW w:w="2835" w:type="dxa"/>
            <w:gridSpan w:val="3"/>
            <w:tcBorders>
              <w:top w:val="nil"/>
              <w:left w:val="nil"/>
              <w:bottom w:val="single" w:sz="8" w:space="0" w:color="auto"/>
              <w:right w:val="single" w:sz="8" w:space="0" w:color="auto"/>
            </w:tcBorders>
            <w:tcMar>
              <w:top w:w="0" w:type="dxa"/>
              <w:left w:w="108" w:type="dxa"/>
              <w:bottom w:w="0" w:type="dxa"/>
              <w:right w:w="108" w:type="dxa"/>
            </w:tcMar>
          </w:tcPr>
          <w:p w14:paraId="503BB5FF" w14:textId="77777777" w:rsidR="00C916B5" w:rsidRPr="00814EE8" w:rsidRDefault="00C916B5" w:rsidP="00B25853">
            <w:pPr>
              <w:rPr>
                <w:sz w:val="20"/>
                <w:szCs w:val="20"/>
              </w:rPr>
            </w:pPr>
            <w:r w:rsidRPr="00814EE8">
              <w:rPr>
                <w:sz w:val="20"/>
                <w:szCs w:val="20"/>
              </w:rPr>
              <w:t>Related to role / future role. </w:t>
            </w:r>
          </w:p>
          <w:p w14:paraId="1DC1E795" w14:textId="77777777" w:rsidR="00C916B5" w:rsidRPr="00814EE8" w:rsidRDefault="00C916B5" w:rsidP="00B25853">
            <w:pPr>
              <w:rPr>
                <w:sz w:val="20"/>
                <w:szCs w:val="20"/>
              </w:rPr>
            </w:pPr>
            <w:r w:rsidRPr="00814EE8">
              <w:rPr>
                <w:sz w:val="20"/>
                <w:szCs w:val="20"/>
              </w:rPr>
              <w:t>Only courses related to the business are approved</w:t>
            </w:r>
          </w:p>
        </w:tc>
        <w:tc>
          <w:tcPr>
            <w:tcW w:w="3402" w:type="dxa"/>
            <w:gridSpan w:val="2"/>
            <w:tcBorders>
              <w:top w:val="nil"/>
              <w:left w:val="nil"/>
              <w:bottom w:val="single" w:sz="8" w:space="0" w:color="auto"/>
              <w:right w:val="single" w:sz="8" w:space="0" w:color="auto"/>
            </w:tcBorders>
          </w:tcPr>
          <w:p w14:paraId="32DE00D8" w14:textId="77777777" w:rsidR="00C916B5" w:rsidRPr="00030960" w:rsidRDefault="00C916B5" w:rsidP="00791AE2">
            <w:pPr>
              <w:rPr>
                <w:color w:val="808080" w:themeColor="background1" w:themeShade="80"/>
                <w:sz w:val="20"/>
                <w:szCs w:val="20"/>
              </w:rPr>
            </w:pPr>
            <w:r w:rsidRPr="00030960">
              <w:rPr>
                <w:color w:val="808080" w:themeColor="background1" w:themeShade="80"/>
                <w:sz w:val="20"/>
                <w:szCs w:val="20"/>
              </w:rPr>
              <w:t>We ask this Q on application.</w:t>
            </w:r>
            <w:r w:rsidRPr="00030960">
              <w:rPr>
                <w:color w:val="808080" w:themeColor="background1" w:themeShade="80"/>
                <w:sz w:val="20"/>
                <w:szCs w:val="20"/>
              </w:rPr>
              <w:br/>
              <w:t xml:space="preserve">However, we also support courses where </w:t>
            </w:r>
            <w:r w:rsidR="00666B24" w:rsidRPr="00030960">
              <w:rPr>
                <w:color w:val="808080" w:themeColor="background1" w:themeShade="80"/>
                <w:sz w:val="20"/>
                <w:szCs w:val="20"/>
              </w:rPr>
              <w:t>long-term</w:t>
            </w:r>
            <w:r w:rsidRPr="00030960">
              <w:rPr>
                <w:color w:val="808080" w:themeColor="background1" w:themeShade="80"/>
                <w:sz w:val="20"/>
                <w:szCs w:val="20"/>
              </w:rPr>
              <w:t xml:space="preserve"> career aspirations may be deciding factor.  We also accept course where skill may be req’d in no. of yrs.</w:t>
            </w:r>
          </w:p>
        </w:tc>
        <w:tc>
          <w:tcPr>
            <w:tcW w:w="5103" w:type="dxa"/>
            <w:gridSpan w:val="4"/>
            <w:tcBorders>
              <w:top w:val="nil"/>
              <w:left w:val="nil"/>
              <w:bottom w:val="single" w:sz="8" w:space="0" w:color="auto"/>
              <w:right w:val="single" w:sz="8" w:space="0" w:color="auto"/>
            </w:tcBorders>
          </w:tcPr>
          <w:p w14:paraId="09D31D6A" w14:textId="77777777" w:rsidR="00C916B5" w:rsidRPr="00814EE8" w:rsidRDefault="00C916B5" w:rsidP="00791AE2">
            <w:pPr>
              <w:rPr>
                <w:sz w:val="20"/>
                <w:szCs w:val="20"/>
              </w:rPr>
            </w:pPr>
            <w:r w:rsidRPr="00814EE8">
              <w:rPr>
                <w:sz w:val="20"/>
                <w:szCs w:val="20"/>
              </w:rPr>
              <w:t xml:space="preserve">Courses should relate to our business processes </w:t>
            </w:r>
            <w:r w:rsidR="009F24BA" w:rsidRPr="00814EE8">
              <w:rPr>
                <w:sz w:val="20"/>
                <w:szCs w:val="20"/>
              </w:rPr>
              <w:t>&amp;</w:t>
            </w:r>
            <w:r w:rsidRPr="00814EE8">
              <w:rPr>
                <w:sz w:val="20"/>
                <w:szCs w:val="20"/>
              </w:rPr>
              <w:t xml:space="preserve"> benefit employee in </w:t>
            </w:r>
            <w:r w:rsidR="009F24BA" w:rsidRPr="00814EE8">
              <w:rPr>
                <w:sz w:val="20"/>
                <w:szCs w:val="20"/>
              </w:rPr>
              <w:t>their</w:t>
            </w:r>
            <w:r w:rsidRPr="00814EE8">
              <w:rPr>
                <w:sz w:val="20"/>
                <w:szCs w:val="20"/>
              </w:rPr>
              <w:t xml:space="preserve"> future within</w:t>
            </w:r>
            <w:r w:rsidR="009F24BA" w:rsidRPr="00814EE8">
              <w:rPr>
                <w:sz w:val="20"/>
                <w:szCs w:val="20"/>
              </w:rPr>
              <w:t xml:space="preserve"> co. </w:t>
            </w:r>
            <w:r w:rsidRPr="00814EE8">
              <w:rPr>
                <w:sz w:val="20"/>
                <w:szCs w:val="20"/>
              </w:rPr>
              <w:t xml:space="preserve"> Courses do not nec</w:t>
            </w:r>
            <w:r w:rsidR="009F24BA" w:rsidRPr="00814EE8">
              <w:rPr>
                <w:sz w:val="20"/>
                <w:szCs w:val="20"/>
              </w:rPr>
              <w:t>essarily</w:t>
            </w:r>
            <w:r w:rsidRPr="00814EE8">
              <w:rPr>
                <w:sz w:val="20"/>
                <w:szCs w:val="20"/>
              </w:rPr>
              <w:t xml:space="preserve"> need to relate to current role/position.  We are reviewing this </w:t>
            </w:r>
            <w:r w:rsidR="009F24BA" w:rsidRPr="00814EE8">
              <w:rPr>
                <w:sz w:val="20"/>
                <w:szCs w:val="20"/>
              </w:rPr>
              <w:t>&amp;</w:t>
            </w:r>
            <w:r w:rsidRPr="00814EE8">
              <w:rPr>
                <w:sz w:val="20"/>
                <w:szCs w:val="20"/>
              </w:rPr>
              <w:t xml:space="preserve"> considering adding more criteria.</w:t>
            </w:r>
          </w:p>
        </w:tc>
      </w:tr>
      <w:tr w:rsidR="00C916B5" w14:paraId="56B29B7B" w14:textId="77777777" w:rsidTr="00030960">
        <w:trPr>
          <w:gridAfter w:val="1"/>
          <w:wAfter w:w="385" w:type="dxa"/>
        </w:trPr>
        <w:tc>
          <w:tcPr>
            <w:tcW w:w="3109" w:type="dxa"/>
            <w:gridSpan w:val="2"/>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6709727" w14:textId="77777777" w:rsidR="00C916B5" w:rsidRPr="00814EE8" w:rsidRDefault="00C916B5" w:rsidP="00791AE2">
            <w:pPr>
              <w:rPr>
                <w:sz w:val="20"/>
                <w:szCs w:val="20"/>
              </w:rPr>
            </w:pPr>
            <w:r w:rsidRPr="00814EE8">
              <w:rPr>
                <w:sz w:val="20"/>
                <w:szCs w:val="20"/>
              </w:rPr>
              <w:t>support the full cost upfront for courses or is some cost borne by employee?</w:t>
            </w:r>
          </w:p>
          <w:p w14:paraId="0863945B" w14:textId="77777777" w:rsidR="00C916B5" w:rsidRPr="00814EE8" w:rsidRDefault="00C916B5" w:rsidP="00791AE2">
            <w:pPr>
              <w:rPr>
                <w:sz w:val="20"/>
                <w:szCs w:val="20"/>
              </w:rPr>
            </w:pPr>
            <w:r w:rsidRPr="00814EE8">
              <w:rPr>
                <w:sz w:val="20"/>
                <w:szCs w:val="20"/>
              </w:rPr>
              <w:t> </w:t>
            </w:r>
          </w:p>
        </w:tc>
        <w:tc>
          <w:tcPr>
            <w:tcW w:w="2835" w:type="dxa"/>
            <w:gridSpan w:val="3"/>
            <w:tcBorders>
              <w:top w:val="nil"/>
              <w:left w:val="nil"/>
              <w:bottom w:val="single" w:sz="8" w:space="0" w:color="auto"/>
              <w:right w:val="single" w:sz="8" w:space="0" w:color="auto"/>
            </w:tcBorders>
            <w:tcMar>
              <w:top w:w="0" w:type="dxa"/>
              <w:left w:w="108" w:type="dxa"/>
              <w:bottom w:w="0" w:type="dxa"/>
              <w:right w:w="108" w:type="dxa"/>
            </w:tcMar>
          </w:tcPr>
          <w:p w14:paraId="6F3F21BA" w14:textId="77777777" w:rsidR="00C916B5" w:rsidRPr="00814EE8" w:rsidRDefault="00C916B5" w:rsidP="00791AE2">
            <w:pPr>
              <w:rPr>
                <w:sz w:val="20"/>
                <w:szCs w:val="20"/>
              </w:rPr>
            </w:pPr>
            <w:r w:rsidRPr="00814EE8">
              <w:rPr>
                <w:sz w:val="20"/>
                <w:szCs w:val="20"/>
              </w:rPr>
              <w:t>Employee pays up front for year &amp; monies for that y</w:t>
            </w:r>
            <w:r w:rsidR="009F24BA" w:rsidRPr="00814EE8">
              <w:rPr>
                <w:sz w:val="20"/>
                <w:szCs w:val="20"/>
              </w:rPr>
              <w:t>ea</w:t>
            </w:r>
            <w:r w:rsidRPr="00814EE8">
              <w:rPr>
                <w:sz w:val="20"/>
                <w:szCs w:val="20"/>
              </w:rPr>
              <w:t>r are refunded by co</w:t>
            </w:r>
            <w:r w:rsidR="009F24BA" w:rsidRPr="00814EE8">
              <w:rPr>
                <w:sz w:val="20"/>
                <w:szCs w:val="20"/>
              </w:rPr>
              <w:t>.</w:t>
            </w:r>
            <w:r w:rsidRPr="00814EE8">
              <w:rPr>
                <w:sz w:val="20"/>
                <w:szCs w:val="20"/>
              </w:rPr>
              <w:t xml:space="preserve"> on successfully passing exams</w:t>
            </w:r>
          </w:p>
        </w:tc>
        <w:tc>
          <w:tcPr>
            <w:tcW w:w="3402" w:type="dxa"/>
            <w:gridSpan w:val="2"/>
            <w:tcBorders>
              <w:top w:val="nil"/>
              <w:left w:val="nil"/>
              <w:bottom w:val="single" w:sz="8" w:space="0" w:color="auto"/>
              <w:right w:val="single" w:sz="8" w:space="0" w:color="auto"/>
            </w:tcBorders>
          </w:tcPr>
          <w:p w14:paraId="63FDBF06" w14:textId="77777777" w:rsidR="00C916B5" w:rsidRPr="00030960" w:rsidRDefault="00C916B5" w:rsidP="00791AE2">
            <w:pPr>
              <w:rPr>
                <w:color w:val="808080" w:themeColor="background1" w:themeShade="80"/>
                <w:sz w:val="20"/>
                <w:szCs w:val="20"/>
              </w:rPr>
            </w:pPr>
            <w:r w:rsidRPr="00030960">
              <w:rPr>
                <w:color w:val="808080" w:themeColor="background1" w:themeShade="80"/>
                <w:sz w:val="20"/>
                <w:szCs w:val="20"/>
              </w:rPr>
              <w:t>pay 75% of the yearly fee up to max of 3K. Amount paid in full by employee &amp; they claim half at commencement of yr &amp; second half on successful completion of exams.</w:t>
            </w:r>
          </w:p>
        </w:tc>
        <w:tc>
          <w:tcPr>
            <w:tcW w:w="5103" w:type="dxa"/>
            <w:gridSpan w:val="4"/>
            <w:tcBorders>
              <w:top w:val="nil"/>
              <w:left w:val="nil"/>
              <w:bottom w:val="single" w:sz="8" w:space="0" w:color="auto"/>
              <w:right w:val="single" w:sz="8" w:space="0" w:color="auto"/>
            </w:tcBorders>
          </w:tcPr>
          <w:p w14:paraId="18963D19" w14:textId="77777777" w:rsidR="00C916B5" w:rsidRPr="00814EE8" w:rsidRDefault="009F24BA" w:rsidP="00791AE2">
            <w:pPr>
              <w:rPr>
                <w:sz w:val="20"/>
                <w:szCs w:val="20"/>
              </w:rPr>
            </w:pPr>
            <w:r w:rsidRPr="00814EE8">
              <w:rPr>
                <w:sz w:val="20"/>
                <w:szCs w:val="20"/>
              </w:rPr>
              <w:t xml:space="preserve">On approval the co. pays 100% of cost. 50% of cost is deducted from employee over academic yr. On successful completion of course, employee is refunded a further 25% of </w:t>
            </w:r>
            <w:r w:rsidR="00666B24" w:rsidRPr="00814EE8">
              <w:rPr>
                <w:sz w:val="20"/>
                <w:szCs w:val="20"/>
              </w:rPr>
              <w:t>cost (</w:t>
            </w:r>
            <w:r w:rsidRPr="00814EE8">
              <w:rPr>
                <w:sz w:val="20"/>
                <w:szCs w:val="20"/>
              </w:rPr>
              <w:t>In total 75% of the Cost of the course is borne by the Co.)  Tuition fees are paid on a yearly basis. </w:t>
            </w:r>
          </w:p>
        </w:tc>
      </w:tr>
      <w:tr w:rsidR="00C916B5" w14:paraId="0CBEB9A3" w14:textId="77777777" w:rsidTr="00030960">
        <w:trPr>
          <w:gridAfter w:val="1"/>
          <w:wAfter w:w="385" w:type="dxa"/>
        </w:trPr>
        <w:tc>
          <w:tcPr>
            <w:tcW w:w="3109" w:type="dxa"/>
            <w:gridSpan w:val="2"/>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D03AEC1" w14:textId="77777777" w:rsidR="00C916B5" w:rsidRPr="00814EE8" w:rsidRDefault="00C916B5" w:rsidP="00791AE2">
            <w:pPr>
              <w:rPr>
                <w:sz w:val="20"/>
                <w:szCs w:val="20"/>
              </w:rPr>
            </w:pPr>
            <w:r w:rsidRPr="00814EE8">
              <w:rPr>
                <w:sz w:val="20"/>
                <w:szCs w:val="20"/>
              </w:rPr>
              <w:t xml:space="preserve">have a cap for each course level i.e. a cap for Degree/Masters/PhD etc. </w:t>
            </w:r>
            <w:r w:rsidRPr="00814EE8">
              <w:rPr>
                <w:sz w:val="20"/>
                <w:szCs w:val="20"/>
              </w:rPr>
              <w:br/>
              <w:t>If there is cap what is it based on?</w:t>
            </w:r>
          </w:p>
        </w:tc>
        <w:tc>
          <w:tcPr>
            <w:tcW w:w="2835" w:type="dxa"/>
            <w:gridSpan w:val="3"/>
            <w:tcBorders>
              <w:top w:val="nil"/>
              <w:left w:val="nil"/>
              <w:bottom w:val="single" w:sz="8" w:space="0" w:color="auto"/>
              <w:right w:val="single" w:sz="8" w:space="0" w:color="auto"/>
            </w:tcBorders>
            <w:tcMar>
              <w:top w:w="0" w:type="dxa"/>
              <w:left w:w="108" w:type="dxa"/>
              <w:bottom w:w="0" w:type="dxa"/>
              <w:right w:w="108" w:type="dxa"/>
            </w:tcMar>
          </w:tcPr>
          <w:p w14:paraId="3153D943" w14:textId="77777777" w:rsidR="00C916B5" w:rsidRPr="00814EE8" w:rsidRDefault="00C916B5" w:rsidP="00791AE2">
            <w:pPr>
              <w:rPr>
                <w:sz w:val="20"/>
                <w:szCs w:val="20"/>
              </w:rPr>
            </w:pPr>
            <w:r w:rsidRPr="00814EE8">
              <w:rPr>
                <w:sz w:val="20"/>
                <w:szCs w:val="20"/>
              </w:rPr>
              <w:t>No</w:t>
            </w:r>
          </w:p>
        </w:tc>
        <w:tc>
          <w:tcPr>
            <w:tcW w:w="3402" w:type="dxa"/>
            <w:gridSpan w:val="2"/>
            <w:tcBorders>
              <w:top w:val="nil"/>
              <w:left w:val="nil"/>
              <w:bottom w:val="single" w:sz="8" w:space="0" w:color="auto"/>
              <w:right w:val="single" w:sz="8" w:space="0" w:color="auto"/>
            </w:tcBorders>
          </w:tcPr>
          <w:p w14:paraId="78C2AD30" w14:textId="77777777" w:rsidR="00C916B5" w:rsidRPr="00030960" w:rsidRDefault="00C916B5" w:rsidP="00791AE2">
            <w:pPr>
              <w:rPr>
                <w:color w:val="808080" w:themeColor="background1" w:themeShade="80"/>
                <w:sz w:val="20"/>
                <w:szCs w:val="20"/>
              </w:rPr>
            </w:pPr>
            <w:r w:rsidRPr="00030960">
              <w:rPr>
                <w:color w:val="808080" w:themeColor="background1" w:themeShade="80"/>
                <w:sz w:val="20"/>
                <w:szCs w:val="20"/>
              </w:rPr>
              <w:t>If the course is 1K – we pay in full.  If the course is more we pay 75% of yr fee up to max of 3K per yr</w:t>
            </w:r>
          </w:p>
        </w:tc>
        <w:tc>
          <w:tcPr>
            <w:tcW w:w="5103" w:type="dxa"/>
            <w:gridSpan w:val="4"/>
            <w:tcBorders>
              <w:top w:val="nil"/>
              <w:left w:val="nil"/>
              <w:bottom w:val="single" w:sz="8" w:space="0" w:color="auto"/>
              <w:right w:val="single" w:sz="8" w:space="0" w:color="auto"/>
            </w:tcBorders>
          </w:tcPr>
          <w:p w14:paraId="5F7B0013" w14:textId="77777777" w:rsidR="00C916B5" w:rsidRPr="00814EE8" w:rsidRDefault="009F24BA" w:rsidP="00791AE2">
            <w:pPr>
              <w:rPr>
                <w:sz w:val="20"/>
                <w:szCs w:val="20"/>
              </w:rPr>
            </w:pPr>
            <w:r w:rsidRPr="00814EE8">
              <w:rPr>
                <w:sz w:val="20"/>
                <w:szCs w:val="20"/>
              </w:rPr>
              <w:t>We currently do not have a cap in place. See also below.</w:t>
            </w:r>
          </w:p>
        </w:tc>
      </w:tr>
      <w:tr w:rsidR="00C916B5" w14:paraId="5BDACAE1" w14:textId="77777777" w:rsidTr="00030960">
        <w:trPr>
          <w:gridAfter w:val="1"/>
          <w:wAfter w:w="385" w:type="dxa"/>
        </w:trPr>
        <w:tc>
          <w:tcPr>
            <w:tcW w:w="3109" w:type="dxa"/>
            <w:gridSpan w:val="2"/>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BE468CD" w14:textId="77777777" w:rsidR="00C916B5" w:rsidRPr="00814EE8" w:rsidRDefault="00C916B5" w:rsidP="00791AE2">
            <w:pPr>
              <w:rPr>
                <w:sz w:val="20"/>
                <w:szCs w:val="20"/>
              </w:rPr>
            </w:pPr>
            <w:r w:rsidRPr="00814EE8">
              <w:rPr>
                <w:sz w:val="20"/>
                <w:szCs w:val="20"/>
              </w:rPr>
              <w:t>limit the number of Masters/PhD applications supported overall each year?</w:t>
            </w:r>
          </w:p>
          <w:p w14:paraId="549537FE" w14:textId="77777777" w:rsidR="00C916B5" w:rsidRPr="00814EE8" w:rsidRDefault="00C916B5" w:rsidP="00791AE2">
            <w:pPr>
              <w:rPr>
                <w:sz w:val="20"/>
                <w:szCs w:val="20"/>
              </w:rPr>
            </w:pPr>
            <w:r w:rsidRPr="00814EE8">
              <w:rPr>
                <w:sz w:val="20"/>
                <w:szCs w:val="20"/>
              </w:rPr>
              <w:t> </w:t>
            </w:r>
          </w:p>
        </w:tc>
        <w:tc>
          <w:tcPr>
            <w:tcW w:w="2835" w:type="dxa"/>
            <w:gridSpan w:val="3"/>
            <w:tcBorders>
              <w:top w:val="nil"/>
              <w:left w:val="nil"/>
              <w:bottom w:val="single" w:sz="8" w:space="0" w:color="auto"/>
              <w:right w:val="single" w:sz="8" w:space="0" w:color="auto"/>
            </w:tcBorders>
            <w:tcMar>
              <w:top w:w="0" w:type="dxa"/>
              <w:left w:w="108" w:type="dxa"/>
              <w:bottom w:w="0" w:type="dxa"/>
              <w:right w:w="108" w:type="dxa"/>
            </w:tcMar>
          </w:tcPr>
          <w:p w14:paraId="7B91FBF6" w14:textId="77777777" w:rsidR="00C916B5" w:rsidRPr="00814EE8" w:rsidRDefault="00C916B5" w:rsidP="00B25853">
            <w:pPr>
              <w:rPr>
                <w:sz w:val="20"/>
                <w:szCs w:val="20"/>
              </w:rPr>
            </w:pPr>
            <w:r w:rsidRPr="00814EE8">
              <w:rPr>
                <w:sz w:val="20"/>
                <w:szCs w:val="20"/>
              </w:rPr>
              <w:t>No limit - but would only be approved for snr leaders / technical leads / high potentials - only those who need these qualifications for roles.</w:t>
            </w:r>
          </w:p>
        </w:tc>
        <w:tc>
          <w:tcPr>
            <w:tcW w:w="3402" w:type="dxa"/>
            <w:gridSpan w:val="2"/>
            <w:tcBorders>
              <w:top w:val="nil"/>
              <w:left w:val="nil"/>
              <w:bottom w:val="single" w:sz="8" w:space="0" w:color="auto"/>
              <w:right w:val="single" w:sz="8" w:space="0" w:color="auto"/>
            </w:tcBorders>
          </w:tcPr>
          <w:p w14:paraId="2A7C13C4" w14:textId="77777777" w:rsidR="00C916B5" w:rsidRPr="00030960" w:rsidRDefault="00C916B5" w:rsidP="00791AE2">
            <w:pPr>
              <w:rPr>
                <w:color w:val="808080" w:themeColor="background1" w:themeShade="80"/>
                <w:sz w:val="20"/>
                <w:szCs w:val="20"/>
              </w:rPr>
            </w:pPr>
            <w:r w:rsidRPr="00030960">
              <w:rPr>
                <w:color w:val="808080" w:themeColor="background1" w:themeShade="80"/>
                <w:sz w:val="20"/>
                <w:szCs w:val="20"/>
              </w:rPr>
              <w:t>We do not limit</w:t>
            </w:r>
          </w:p>
        </w:tc>
        <w:tc>
          <w:tcPr>
            <w:tcW w:w="5103" w:type="dxa"/>
            <w:gridSpan w:val="4"/>
            <w:tcBorders>
              <w:top w:val="nil"/>
              <w:left w:val="nil"/>
              <w:bottom w:val="single" w:sz="8" w:space="0" w:color="auto"/>
              <w:right w:val="single" w:sz="8" w:space="0" w:color="auto"/>
            </w:tcBorders>
          </w:tcPr>
          <w:p w14:paraId="750F025E" w14:textId="77777777" w:rsidR="00C916B5" w:rsidRPr="00814EE8" w:rsidRDefault="009F24BA" w:rsidP="00791AE2">
            <w:pPr>
              <w:rPr>
                <w:sz w:val="20"/>
                <w:szCs w:val="20"/>
              </w:rPr>
            </w:pPr>
            <w:r w:rsidRPr="00814EE8">
              <w:rPr>
                <w:sz w:val="20"/>
                <w:szCs w:val="20"/>
              </w:rPr>
              <w:t xml:space="preserve">Masters and other </w:t>
            </w:r>
            <w:r w:rsidR="00666B24" w:rsidRPr="00814EE8">
              <w:rPr>
                <w:sz w:val="20"/>
                <w:szCs w:val="20"/>
              </w:rPr>
              <w:t>high-level</w:t>
            </w:r>
            <w:r w:rsidRPr="00814EE8">
              <w:rPr>
                <w:sz w:val="20"/>
                <w:szCs w:val="20"/>
              </w:rPr>
              <w:t xml:space="preserve"> courses which generally require considerable study or attendance during normal working days are only considered in exceptional circumstances and have to be approved by the CEO. </w:t>
            </w:r>
          </w:p>
        </w:tc>
      </w:tr>
      <w:tr w:rsidR="00C916B5" w14:paraId="78B19E19" w14:textId="77777777" w:rsidTr="00030960">
        <w:trPr>
          <w:gridAfter w:val="1"/>
          <w:wAfter w:w="385" w:type="dxa"/>
        </w:trPr>
        <w:tc>
          <w:tcPr>
            <w:tcW w:w="3109" w:type="dxa"/>
            <w:gridSpan w:val="2"/>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3A607F4" w14:textId="77777777" w:rsidR="00C916B5" w:rsidRPr="00814EE8" w:rsidRDefault="00C916B5" w:rsidP="00791AE2">
            <w:pPr>
              <w:rPr>
                <w:sz w:val="20"/>
                <w:szCs w:val="20"/>
              </w:rPr>
            </w:pPr>
            <w:r w:rsidRPr="00814EE8">
              <w:rPr>
                <w:sz w:val="20"/>
                <w:szCs w:val="20"/>
              </w:rPr>
              <w:t>support courses that require time offsite during working hours?</w:t>
            </w:r>
          </w:p>
          <w:p w14:paraId="438C2343" w14:textId="77777777" w:rsidR="00C916B5" w:rsidRPr="00814EE8" w:rsidRDefault="00C916B5" w:rsidP="00791AE2">
            <w:pPr>
              <w:rPr>
                <w:sz w:val="20"/>
                <w:szCs w:val="20"/>
              </w:rPr>
            </w:pPr>
            <w:r w:rsidRPr="00814EE8">
              <w:rPr>
                <w:sz w:val="20"/>
                <w:szCs w:val="20"/>
              </w:rPr>
              <w:t> </w:t>
            </w:r>
          </w:p>
        </w:tc>
        <w:tc>
          <w:tcPr>
            <w:tcW w:w="2835" w:type="dxa"/>
            <w:gridSpan w:val="3"/>
            <w:tcBorders>
              <w:top w:val="nil"/>
              <w:left w:val="nil"/>
              <w:bottom w:val="single" w:sz="8" w:space="0" w:color="auto"/>
              <w:right w:val="single" w:sz="8" w:space="0" w:color="auto"/>
            </w:tcBorders>
            <w:tcMar>
              <w:top w:w="0" w:type="dxa"/>
              <w:left w:w="108" w:type="dxa"/>
              <w:bottom w:w="0" w:type="dxa"/>
              <w:right w:w="108" w:type="dxa"/>
            </w:tcMar>
          </w:tcPr>
          <w:p w14:paraId="7231927C" w14:textId="77777777" w:rsidR="00C916B5" w:rsidRPr="00814EE8" w:rsidRDefault="00C916B5" w:rsidP="00791AE2">
            <w:pPr>
              <w:rPr>
                <w:sz w:val="20"/>
                <w:szCs w:val="20"/>
              </w:rPr>
            </w:pPr>
            <w:r w:rsidRPr="00814EE8">
              <w:rPr>
                <w:sz w:val="20"/>
                <w:szCs w:val="20"/>
              </w:rPr>
              <w:t>Yes</w:t>
            </w:r>
          </w:p>
        </w:tc>
        <w:tc>
          <w:tcPr>
            <w:tcW w:w="3402" w:type="dxa"/>
            <w:gridSpan w:val="2"/>
            <w:tcBorders>
              <w:top w:val="nil"/>
              <w:left w:val="nil"/>
              <w:bottom w:val="single" w:sz="8" w:space="0" w:color="auto"/>
              <w:right w:val="single" w:sz="8" w:space="0" w:color="auto"/>
            </w:tcBorders>
          </w:tcPr>
          <w:p w14:paraId="72CD9462" w14:textId="77777777" w:rsidR="00C916B5" w:rsidRPr="00030960" w:rsidRDefault="00C916B5" w:rsidP="00791AE2">
            <w:pPr>
              <w:rPr>
                <w:color w:val="808080" w:themeColor="background1" w:themeShade="80"/>
                <w:sz w:val="20"/>
                <w:szCs w:val="20"/>
              </w:rPr>
            </w:pPr>
            <w:r w:rsidRPr="00030960">
              <w:rPr>
                <w:color w:val="808080" w:themeColor="background1" w:themeShade="80"/>
                <w:sz w:val="20"/>
                <w:szCs w:val="20"/>
              </w:rPr>
              <w:t>Yes we support course that require time off &amp; this should be taken from AL.  Co. grants paid leave for exam days &amp; conferring day where these fall on normal working days.</w:t>
            </w:r>
          </w:p>
        </w:tc>
        <w:tc>
          <w:tcPr>
            <w:tcW w:w="5103" w:type="dxa"/>
            <w:gridSpan w:val="4"/>
            <w:tcBorders>
              <w:top w:val="nil"/>
              <w:left w:val="nil"/>
              <w:bottom w:val="single" w:sz="8" w:space="0" w:color="auto"/>
              <w:right w:val="single" w:sz="8" w:space="0" w:color="auto"/>
            </w:tcBorders>
          </w:tcPr>
          <w:p w14:paraId="53C25ED3" w14:textId="77777777" w:rsidR="009F24BA" w:rsidRPr="00814EE8" w:rsidRDefault="009F24BA" w:rsidP="009F24BA">
            <w:pPr>
              <w:rPr>
                <w:sz w:val="20"/>
                <w:szCs w:val="20"/>
              </w:rPr>
            </w:pPr>
            <w:r w:rsidRPr="00814EE8">
              <w:rPr>
                <w:sz w:val="20"/>
                <w:szCs w:val="20"/>
              </w:rPr>
              <w:t>Yes, however employees would typically take annual leave or flexi leave in this scenario.  </w:t>
            </w:r>
          </w:p>
          <w:p w14:paraId="62BC9BCB" w14:textId="77777777" w:rsidR="00C916B5" w:rsidRPr="00814EE8" w:rsidRDefault="00C916B5" w:rsidP="00791AE2">
            <w:pPr>
              <w:rPr>
                <w:sz w:val="20"/>
                <w:szCs w:val="20"/>
              </w:rPr>
            </w:pPr>
          </w:p>
        </w:tc>
      </w:tr>
      <w:tr w:rsidR="00C916B5" w14:paraId="0DBE95E2" w14:textId="77777777" w:rsidTr="00030960">
        <w:trPr>
          <w:gridAfter w:val="1"/>
          <w:wAfter w:w="385" w:type="dxa"/>
        </w:trPr>
        <w:tc>
          <w:tcPr>
            <w:tcW w:w="3109" w:type="dxa"/>
            <w:gridSpan w:val="2"/>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10B1FBD" w14:textId="77777777" w:rsidR="00C916B5" w:rsidRPr="00814EE8" w:rsidRDefault="00C916B5" w:rsidP="00791AE2">
            <w:pPr>
              <w:rPr>
                <w:sz w:val="20"/>
                <w:szCs w:val="20"/>
              </w:rPr>
            </w:pPr>
            <w:r w:rsidRPr="00814EE8">
              <w:rPr>
                <w:sz w:val="20"/>
                <w:szCs w:val="20"/>
              </w:rPr>
              <w:t>have reimbursement rules in place if employees fail to complete the course?</w:t>
            </w:r>
          </w:p>
          <w:p w14:paraId="32CD7CD6" w14:textId="77777777" w:rsidR="00C916B5" w:rsidRPr="00814EE8" w:rsidRDefault="00C916B5" w:rsidP="00791AE2">
            <w:pPr>
              <w:rPr>
                <w:sz w:val="20"/>
                <w:szCs w:val="20"/>
              </w:rPr>
            </w:pPr>
            <w:r w:rsidRPr="00814EE8">
              <w:rPr>
                <w:sz w:val="20"/>
                <w:szCs w:val="20"/>
              </w:rPr>
              <w:t> </w:t>
            </w:r>
          </w:p>
        </w:tc>
        <w:tc>
          <w:tcPr>
            <w:tcW w:w="2835" w:type="dxa"/>
            <w:gridSpan w:val="3"/>
            <w:tcBorders>
              <w:top w:val="nil"/>
              <w:left w:val="nil"/>
              <w:bottom w:val="single" w:sz="8" w:space="0" w:color="auto"/>
              <w:right w:val="single" w:sz="8" w:space="0" w:color="auto"/>
            </w:tcBorders>
            <w:tcMar>
              <w:top w:w="0" w:type="dxa"/>
              <w:left w:w="108" w:type="dxa"/>
              <w:bottom w:w="0" w:type="dxa"/>
              <w:right w:w="108" w:type="dxa"/>
            </w:tcMar>
          </w:tcPr>
          <w:p w14:paraId="103AFC28" w14:textId="77777777" w:rsidR="00C916B5" w:rsidRPr="00814EE8" w:rsidRDefault="00C916B5" w:rsidP="00791AE2">
            <w:pPr>
              <w:rPr>
                <w:sz w:val="20"/>
                <w:szCs w:val="20"/>
              </w:rPr>
            </w:pPr>
            <w:r w:rsidRPr="00814EE8">
              <w:rPr>
                <w:sz w:val="20"/>
                <w:szCs w:val="20"/>
              </w:rPr>
              <w:t>No – As employees pay up front &amp; receive reimbursement from co on successful completion of each yr.</w:t>
            </w:r>
          </w:p>
        </w:tc>
        <w:tc>
          <w:tcPr>
            <w:tcW w:w="3402" w:type="dxa"/>
            <w:gridSpan w:val="2"/>
            <w:tcBorders>
              <w:top w:val="nil"/>
              <w:left w:val="nil"/>
              <w:bottom w:val="single" w:sz="8" w:space="0" w:color="auto"/>
              <w:right w:val="single" w:sz="8" w:space="0" w:color="auto"/>
            </w:tcBorders>
          </w:tcPr>
          <w:p w14:paraId="41E838E9" w14:textId="77777777" w:rsidR="00C916B5" w:rsidRPr="00030960" w:rsidRDefault="00C916B5" w:rsidP="00791AE2">
            <w:pPr>
              <w:rPr>
                <w:color w:val="808080" w:themeColor="background1" w:themeShade="80"/>
                <w:sz w:val="20"/>
                <w:szCs w:val="20"/>
              </w:rPr>
            </w:pPr>
            <w:r w:rsidRPr="00030960">
              <w:rPr>
                <w:color w:val="808080" w:themeColor="background1" w:themeShade="80"/>
                <w:sz w:val="20"/>
                <w:szCs w:val="20"/>
              </w:rPr>
              <w:t>No we extend the process until the employee completes the course</w:t>
            </w:r>
          </w:p>
        </w:tc>
        <w:tc>
          <w:tcPr>
            <w:tcW w:w="5103" w:type="dxa"/>
            <w:gridSpan w:val="4"/>
            <w:tcBorders>
              <w:top w:val="nil"/>
              <w:left w:val="nil"/>
              <w:bottom w:val="single" w:sz="8" w:space="0" w:color="auto"/>
              <w:right w:val="single" w:sz="8" w:space="0" w:color="auto"/>
            </w:tcBorders>
          </w:tcPr>
          <w:p w14:paraId="04DC2D32" w14:textId="77777777" w:rsidR="00C916B5" w:rsidRPr="00814EE8" w:rsidRDefault="009F24BA" w:rsidP="00791AE2">
            <w:pPr>
              <w:rPr>
                <w:sz w:val="20"/>
                <w:szCs w:val="20"/>
              </w:rPr>
            </w:pPr>
            <w:r w:rsidRPr="00814EE8">
              <w:rPr>
                <w:sz w:val="20"/>
                <w:szCs w:val="20"/>
              </w:rPr>
              <w:t>If employee fails to complete a course they are liable to repay the company the full amount of the Education Assistance granted. </w:t>
            </w:r>
          </w:p>
        </w:tc>
      </w:tr>
      <w:tr w:rsidR="00C916B5" w14:paraId="4FF5F2CC" w14:textId="77777777" w:rsidTr="00030960">
        <w:trPr>
          <w:gridAfter w:val="1"/>
          <w:wAfter w:w="385" w:type="dxa"/>
        </w:trPr>
        <w:tc>
          <w:tcPr>
            <w:tcW w:w="3109" w:type="dxa"/>
            <w:gridSpan w:val="2"/>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388B3D9" w14:textId="77777777" w:rsidR="00C916B5" w:rsidRPr="00814EE8" w:rsidRDefault="00C916B5" w:rsidP="00791AE2">
            <w:pPr>
              <w:rPr>
                <w:sz w:val="20"/>
                <w:szCs w:val="20"/>
              </w:rPr>
            </w:pPr>
            <w:r w:rsidRPr="00814EE8">
              <w:rPr>
                <w:sz w:val="20"/>
                <w:szCs w:val="20"/>
              </w:rPr>
              <w:t>have reimbursement rules in place if employees leave</w:t>
            </w:r>
            <w:r w:rsidR="009F24BA" w:rsidRPr="00814EE8">
              <w:rPr>
                <w:sz w:val="20"/>
                <w:szCs w:val="20"/>
              </w:rPr>
              <w:t xml:space="preserve"> co.</w:t>
            </w:r>
            <w:r w:rsidRPr="00814EE8">
              <w:rPr>
                <w:sz w:val="20"/>
                <w:szCs w:val="20"/>
              </w:rPr>
              <w:t xml:space="preserve"> within a certain period of completing a course. If so what are the rules?</w:t>
            </w:r>
          </w:p>
        </w:tc>
        <w:tc>
          <w:tcPr>
            <w:tcW w:w="2835" w:type="dxa"/>
            <w:gridSpan w:val="3"/>
            <w:tcBorders>
              <w:top w:val="nil"/>
              <w:left w:val="nil"/>
              <w:bottom w:val="single" w:sz="8" w:space="0" w:color="auto"/>
              <w:right w:val="single" w:sz="8" w:space="0" w:color="auto"/>
            </w:tcBorders>
            <w:tcMar>
              <w:top w:w="0" w:type="dxa"/>
              <w:left w:w="108" w:type="dxa"/>
              <w:bottom w:w="0" w:type="dxa"/>
              <w:right w:w="108" w:type="dxa"/>
            </w:tcMar>
          </w:tcPr>
          <w:p w14:paraId="0E68873E" w14:textId="77777777" w:rsidR="00C916B5" w:rsidRPr="00814EE8" w:rsidRDefault="00C916B5" w:rsidP="00791AE2">
            <w:pPr>
              <w:rPr>
                <w:sz w:val="20"/>
                <w:szCs w:val="20"/>
              </w:rPr>
            </w:pPr>
            <w:r w:rsidRPr="00814EE8">
              <w:rPr>
                <w:sz w:val="20"/>
                <w:szCs w:val="20"/>
              </w:rPr>
              <w:t> Yes - scale related</w:t>
            </w:r>
          </w:p>
        </w:tc>
        <w:tc>
          <w:tcPr>
            <w:tcW w:w="3402" w:type="dxa"/>
            <w:gridSpan w:val="2"/>
            <w:tcBorders>
              <w:top w:val="nil"/>
              <w:left w:val="nil"/>
              <w:bottom w:val="single" w:sz="8" w:space="0" w:color="auto"/>
              <w:right w:val="single" w:sz="8" w:space="0" w:color="auto"/>
            </w:tcBorders>
          </w:tcPr>
          <w:p w14:paraId="5B190F38" w14:textId="77777777" w:rsidR="00C916B5" w:rsidRPr="00030960" w:rsidRDefault="00C916B5" w:rsidP="00791AE2">
            <w:pPr>
              <w:rPr>
                <w:color w:val="808080" w:themeColor="background1" w:themeShade="80"/>
                <w:sz w:val="20"/>
                <w:szCs w:val="20"/>
              </w:rPr>
            </w:pPr>
            <w:r w:rsidRPr="00030960">
              <w:rPr>
                <w:color w:val="808080" w:themeColor="background1" w:themeShade="80"/>
                <w:sz w:val="20"/>
                <w:szCs w:val="20"/>
              </w:rPr>
              <w:t> Employees undertake that if they leave co.</w:t>
            </w:r>
            <w:r w:rsidR="00666B24" w:rsidRPr="00030960">
              <w:rPr>
                <w:color w:val="808080" w:themeColor="background1" w:themeShade="80"/>
                <w:sz w:val="20"/>
                <w:szCs w:val="20"/>
              </w:rPr>
              <w:t xml:space="preserve"> </w:t>
            </w:r>
            <w:r w:rsidRPr="00030960">
              <w:rPr>
                <w:color w:val="808080" w:themeColor="background1" w:themeShade="80"/>
                <w:sz w:val="20"/>
                <w:szCs w:val="20"/>
              </w:rPr>
              <w:t>within 1 year of obtaining Education Assistance they will return 50% of the Total Course Fees received</w:t>
            </w:r>
          </w:p>
        </w:tc>
        <w:tc>
          <w:tcPr>
            <w:tcW w:w="5103" w:type="dxa"/>
            <w:gridSpan w:val="4"/>
            <w:tcBorders>
              <w:top w:val="nil"/>
              <w:left w:val="nil"/>
              <w:bottom w:val="single" w:sz="8" w:space="0" w:color="auto"/>
              <w:right w:val="single" w:sz="8" w:space="0" w:color="auto"/>
            </w:tcBorders>
          </w:tcPr>
          <w:p w14:paraId="6B69ABEF" w14:textId="77777777" w:rsidR="00C916B5" w:rsidRPr="00814EE8" w:rsidRDefault="009F24BA" w:rsidP="00271B30">
            <w:pPr>
              <w:rPr>
                <w:sz w:val="20"/>
                <w:szCs w:val="20"/>
              </w:rPr>
            </w:pPr>
            <w:r w:rsidRPr="00814EE8">
              <w:rPr>
                <w:sz w:val="20"/>
                <w:szCs w:val="20"/>
              </w:rPr>
              <w:t>If employee leaves within 2 years of completing course, full amount of educational assistance received in the previous 2years must be refunded to co.</w:t>
            </w:r>
            <w:r w:rsidR="00271B30" w:rsidRPr="00814EE8">
              <w:rPr>
                <w:sz w:val="20"/>
                <w:szCs w:val="20"/>
              </w:rPr>
              <w:t xml:space="preserve">  </w:t>
            </w:r>
            <w:r w:rsidRPr="00814EE8">
              <w:rPr>
                <w:sz w:val="20"/>
                <w:szCs w:val="20"/>
              </w:rPr>
              <w:t>If employee leaves prior to completion of course they are liable to refund the full amount of education assistance granted.</w:t>
            </w:r>
          </w:p>
        </w:tc>
      </w:tr>
      <w:tr w:rsidR="00C916B5" w14:paraId="62D9FB06" w14:textId="77777777" w:rsidTr="00030960">
        <w:trPr>
          <w:gridAfter w:val="1"/>
          <w:wAfter w:w="385" w:type="dxa"/>
        </w:trPr>
        <w:tc>
          <w:tcPr>
            <w:tcW w:w="3109" w:type="dxa"/>
            <w:gridSpan w:val="2"/>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970696E" w14:textId="77777777" w:rsidR="00C916B5" w:rsidRPr="00814EE8" w:rsidRDefault="00C916B5" w:rsidP="00791AE2">
            <w:pPr>
              <w:rPr>
                <w:sz w:val="20"/>
                <w:szCs w:val="20"/>
              </w:rPr>
            </w:pPr>
            <w:r w:rsidRPr="00814EE8">
              <w:rPr>
                <w:sz w:val="20"/>
                <w:szCs w:val="20"/>
              </w:rPr>
              <w:t xml:space="preserve">provide time off for study/exam leave? </w:t>
            </w:r>
            <w:r w:rsidRPr="00814EE8">
              <w:rPr>
                <w:sz w:val="20"/>
                <w:szCs w:val="20"/>
              </w:rPr>
              <w:br/>
              <w:t xml:space="preserve">If so, what are the rules? </w:t>
            </w:r>
          </w:p>
        </w:tc>
        <w:tc>
          <w:tcPr>
            <w:tcW w:w="2835" w:type="dxa"/>
            <w:gridSpan w:val="3"/>
            <w:tcBorders>
              <w:top w:val="nil"/>
              <w:left w:val="nil"/>
              <w:bottom w:val="single" w:sz="8" w:space="0" w:color="auto"/>
              <w:right w:val="single" w:sz="8" w:space="0" w:color="auto"/>
            </w:tcBorders>
            <w:tcMar>
              <w:top w:w="0" w:type="dxa"/>
              <w:left w:w="108" w:type="dxa"/>
              <w:bottom w:w="0" w:type="dxa"/>
              <w:right w:w="108" w:type="dxa"/>
            </w:tcMar>
          </w:tcPr>
          <w:p w14:paraId="58897B53" w14:textId="77777777" w:rsidR="00C916B5" w:rsidRPr="00814EE8" w:rsidRDefault="00C916B5" w:rsidP="00791AE2">
            <w:pPr>
              <w:rPr>
                <w:sz w:val="20"/>
                <w:szCs w:val="20"/>
              </w:rPr>
            </w:pPr>
            <w:r w:rsidRPr="00814EE8">
              <w:rPr>
                <w:sz w:val="20"/>
                <w:szCs w:val="20"/>
              </w:rPr>
              <w:t>A paid study day for each exam and a paid exam day for each exam</w:t>
            </w:r>
          </w:p>
        </w:tc>
        <w:tc>
          <w:tcPr>
            <w:tcW w:w="3402" w:type="dxa"/>
            <w:gridSpan w:val="2"/>
            <w:tcBorders>
              <w:top w:val="nil"/>
              <w:left w:val="nil"/>
              <w:bottom w:val="single" w:sz="8" w:space="0" w:color="auto"/>
              <w:right w:val="single" w:sz="8" w:space="0" w:color="auto"/>
            </w:tcBorders>
          </w:tcPr>
          <w:p w14:paraId="2D4CFB3E" w14:textId="77777777" w:rsidR="00C916B5" w:rsidRPr="00030960" w:rsidRDefault="00C916B5" w:rsidP="00791AE2">
            <w:pPr>
              <w:rPr>
                <w:color w:val="808080" w:themeColor="background1" w:themeShade="80"/>
                <w:sz w:val="20"/>
                <w:szCs w:val="20"/>
              </w:rPr>
            </w:pPr>
            <w:r w:rsidRPr="00030960">
              <w:rPr>
                <w:color w:val="808080" w:themeColor="background1" w:themeShade="80"/>
                <w:sz w:val="20"/>
                <w:szCs w:val="20"/>
              </w:rPr>
              <w:t xml:space="preserve">Paid leave for exam days &amp; conferring day where these fall on normal working days </w:t>
            </w:r>
          </w:p>
        </w:tc>
        <w:tc>
          <w:tcPr>
            <w:tcW w:w="5103" w:type="dxa"/>
            <w:gridSpan w:val="4"/>
            <w:tcBorders>
              <w:top w:val="nil"/>
              <w:left w:val="nil"/>
              <w:bottom w:val="single" w:sz="8" w:space="0" w:color="auto"/>
              <w:right w:val="single" w:sz="8" w:space="0" w:color="auto"/>
            </w:tcBorders>
          </w:tcPr>
          <w:p w14:paraId="7D4F3610" w14:textId="77777777" w:rsidR="00C916B5" w:rsidRPr="00814EE8" w:rsidRDefault="009F24BA" w:rsidP="009F24BA">
            <w:pPr>
              <w:rPr>
                <w:sz w:val="20"/>
                <w:szCs w:val="20"/>
              </w:rPr>
            </w:pPr>
            <w:r w:rsidRPr="00814EE8">
              <w:rPr>
                <w:sz w:val="20"/>
                <w:szCs w:val="20"/>
              </w:rPr>
              <w:t>Employees use annual leave or flexi leave for study or exams. The amount of leave granted is at the discretion of the Head of Department and subject to business requirements.</w:t>
            </w:r>
          </w:p>
        </w:tc>
      </w:tr>
      <w:tr w:rsidR="00062043" w:rsidRPr="00271B30" w14:paraId="49F5E501" w14:textId="77777777" w:rsidTr="001C06E0">
        <w:trPr>
          <w:gridAfter w:val="2"/>
          <w:wAfter w:w="952" w:type="dxa"/>
        </w:trPr>
        <w:tc>
          <w:tcPr>
            <w:tcW w:w="13882" w:type="dxa"/>
            <w:gridSpan w:val="10"/>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F7FEEB8" w14:textId="77777777" w:rsidR="00062043" w:rsidRPr="00271B30" w:rsidRDefault="00062043" w:rsidP="00062043">
            <w:pPr>
              <w:rPr>
                <w:sz w:val="20"/>
                <w:szCs w:val="20"/>
              </w:rPr>
            </w:pPr>
            <w:r w:rsidRPr="00271B30">
              <w:rPr>
                <w:color w:val="000000"/>
                <w:sz w:val="20"/>
                <w:szCs w:val="20"/>
              </w:rPr>
              <w:t>Does your Educational Assistance process…</w:t>
            </w:r>
          </w:p>
        </w:tc>
      </w:tr>
      <w:tr w:rsidR="00062043" w:rsidRPr="00271B30" w14:paraId="518E174E" w14:textId="77777777" w:rsidTr="00030960">
        <w:trPr>
          <w:gridAfter w:val="2"/>
          <w:wAfter w:w="952" w:type="dxa"/>
        </w:trPr>
        <w:tc>
          <w:tcPr>
            <w:tcW w:w="3251" w:type="dxa"/>
            <w:gridSpan w:val="3"/>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95F413C" w14:textId="77777777" w:rsidR="00062043" w:rsidRPr="0000058B" w:rsidRDefault="00062043" w:rsidP="00062043">
            <w:pPr>
              <w:rPr>
                <w:sz w:val="20"/>
                <w:szCs w:val="20"/>
              </w:rPr>
            </w:pPr>
            <w:r w:rsidRPr="0000058B">
              <w:rPr>
                <w:sz w:val="20"/>
                <w:szCs w:val="20"/>
              </w:rPr>
              <w:t xml:space="preserve">accept applications at specific time in year </w:t>
            </w:r>
            <w:r w:rsidRPr="0000058B">
              <w:rPr>
                <w:b/>
                <w:bCs/>
                <w:sz w:val="20"/>
                <w:szCs w:val="20"/>
              </w:rPr>
              <w:t xml:space="preserve">or </w:t>
            </w:r>
            <w:r w:rsidRPr="0000058B">
              <w:rPr>
                <w:sz w:val="20"/>
                <w:szCs w:val="20"/>
              </w:rPr>
              <w:t>accept applications for courses throughout year?</w:t>
            </w:r>
          </w:p>
        </w:tc>
        <w:tc>
          <w:tcPr>
            <w:tcW w:w="10631" w:type="dxa"/>
            <w:gridSpan w:val="7"/>
            <w:tcBorders>
              <w:top w:val="nil"/>
              <w:left w:val="nil"/>
              <w:bottom w:val="single" w:sz="8" w:space="0" w:color="auto"/>
              <w:right w:val="single" w:sz="8" w:space="0" w:color="auto"/>
            </w:tcBorders>
            <w:tcMar>
              <w:top w:w="0" w:type="dxa"/>
              <w:left w:w="108" w:type="dxa"/>
              <w:bottom w:w="0" w:type="dxa"/>
              <w:right w:w="108" w:type="dxa"/>
            </w:tcMar>
            <w:hideMark/>
          </w:tcPr>
          <w:p w14:paraId="56568DE3" w14:textId="77777777" w:rsidR="00062043" w:rsidRPr="00814EE8" w:rsidRDefault="00062043" w:rsidP="00062043">
            <w:pPr>
              <w:rPr>
                <w:sz w:val="20"/>
                <w:szCs w:val="20"/>
              </w:rPr>
            </w:pPr>
            <w:r w:rsidRPr="00814EE8">
              <w:rPr>
                <w:sz w:val="20"/>
                <w:szCs w:val="20"/>
              </w:rPr>
              <w:t> Any time of the year.</w:t>
            </w:r>
          </w:p>
        </w:tc>
      </w:tr>
      <w:tr w:rsidR="00062043" w:rsidRPr="00271B30" w14:paraId="4D72A020" w14:textId="77777777" w:rsidTr="00030960">
        <w:trPr>
          <w:gridAfter w:val="2"/>
          <w:wAfter w:w="952" w:type="dxa"/>
        </w:trPr>
        <w:tc>
          <w:tcPr>
            <w:tcW w:w="3251" w:type="dxa"/>
            <w:gridSpan w:val="3"/>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5320DD02" w14:textId="77777777" w:rsidR="00062043" w:rsidRPr="0000058B" w:rsidRDefault="00062043" w:rsidP="00062043">
            <w:pPr>
              <w:rPr>
                <w:sz w:val="20"/>
                <w:szCs w:val="20"/>
              </w:rPr>
            </w:pPr>
            <w:r w:rsidRPr="0000058B">
              <w:rPr>
                <w:sz w:val="20"/>
                <w:szCs w:val="20"/>
              </w:rPr>
              <w:t>specify course must benefit employee in perf of current job</w:t>
            </w:r>
            <w:r>
              <w:rPr>
                <w:sz w:val="20"/>
                <w:szCs w:val="20"/>
              </w:rPr>
              <w:t>/</w:t>
            </w:r>
            <w:r w:rsidRPr="0000058B">
              <w:rPr>
                <w:sz w:val="20"/>
                <w:szCs w:val="20"/>
              </w:rPr>
              <w:t xml:space="preserve">likely to benefit in the future within </w:t>
            </w:r>
            <w:r>
              <w:rPr>
                <w:sz w:val="20"/>
                <w:szCs w:val="20"/>
              </w:rPr>
              <w:t>co</w:t>
            </w:r>
            <w:r w:rsidRPr="0000058B">
              <w:rPr>
                <w:sz w:val="20"/>
                <w:szCs w:val="20"/>
              </w:rPr>
              <w:t>? Or any other criteria?</w:t>
            </w:r>
          </w:p>
        </w:tc>
        <w:tc>
          <w:tcPr>
            <w:tcW w:w="10631" w:type="dxa"/>
            <w:gridSpan w:val="7"/>
            <w:tcBorders>
              <w:top w:val="nil"/>
              <w:left w:val="nil"/>
              <w:bottom w:val="single" w:sz="8" w:space="0" w:color="auto"/>
              <w:right w:val="single" w:sz="8" w:space="0" w:color="auto"/>
            </w:tcBorders>
            <w:tcMar>
              <w:top w:w="0" w:type="dxa"/>
              <w:left w:w="108" w:type="dxa"/>
              <w:bottom w:w="0" w:type="dxa"/>
              <w:right w:w="108" w:type="dxa"/>
            </w:tcMar>
            <w:hideMark/>
          </w:tcPr>
          <w:p w14:paraId="2ECB6F1E" w14:textId="77777777" w:rsidR="00062043" w:rsidRPr="00814EE8" w:rsidRDefault="00062043" w:rsidP="00062043">
            <w:pPr>
              <w:rPr>
                <w:sz w:val="20"/>
                <w:szCs w:val="20"/>
              </w:rPr>
            </w:pPr>
            <w:r w:rsidRPr="00814EE8">
              <w:rPr>
                <w:sz w:val="20"/>
                <w:szCs w:val="20"/>
              </w:rPr>
              <w:t xml:space="preserve"> The course must benefit the employee in performance of their current role or future roles and has to benefit the company. </w:t>
            </w:r>
          </w:p>
        </w:tc>
      </w:tr>
      <w:tr w:rsidR="00062043" w:rsidRPr="00271B30" w14:paraId="5928AEDD" w14:textId="77777777" w:rsidTr="00030960">
        <w:trPr>
          <w:gridAfter w:val="2"/>
          <w:wAfter w:w="952" w:type="dxa"/>
        </w:trPr>
        <w:tc>
          <w:tcPr>
            <w:tcW w:w="3251" w:type="dxa"/>
            <w:gridSpan w:val="3"/>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175B761" w14:textId="77777777" w:rsidR="00062043" w:rsidRPr="0000058B" w:rsidRDefault="00062043" w:rsidP="00062043">
            <w:pPr>
              <w:rPr>
                <w:sz w:val="20"/>
                <w:szCs w:val="20"/>
              </w:rPr>
            </w:pPr>
            <w:r w:rsidRPr="0000058B">
              <w:rPr>
                <w:sz w:val="20"/>
                <w:szCs w:val="20"/>
              </w:rPr>
              <w:t>support the full cost upfront for courses or is some cost borne by employee? </w:t>
            </w:r>
          </w:p>
        </w:tc>
        <w:tc>
          <w:tcPr>
            <w:tcW w:w="10631" w:type="dxa"/>
            <w:gridSpan w:val="7"/>
            <w:tcBorders>
              <w:top w:val="nil"/>
              <w:left w:val="nil"/>
              <w:bottom w:val="single" w:sz="8" w:space="0" w:color="auto"/>
              <w:right w:val="single" w:sz="8" w:space="0" w:color="auto"/>
            </w:tcBorders>
            <w:tcMar>
              <w:top w:w="0" w:type="dxa"/>
              <w:left w:w="108" w:type="dxa"/>
              <w:bottom w:w="0" w:type="dxa"/>
              <w:right w:w="108" w:type="dxa"/>
            </w:tcMar>
            <w:hideMark/>
          </w:tcPr>
          <w:p w14:paraId="5C08D037" w14:textId="77777777" w:rsidR="00062043" w:rsidRPr="00814EE8" w:rsidRDefault="00062043" w:rsidP="00062043">
            <w:pPr>
              <w:rPr>
                <w:sz w:val="20"/>
                <w:szCs w:val="20"/>
              </w:rPr>
            </w:pPr>
            <w:r w:rsidRPr="00814EE8">
              <w:rPr>
                <w:sz w:val="20"/>
                <w:szCs w:val="20"/>
              </w:rPr>
              <w:t xml:space="preserve"> The education committee decides the % of fees which is covered by the company 100%, 85%, 75% or etc.  the rest has to be paid by the employee. </w:t>
            </w:r>
          </w:p>
        </w:tc>
      </w:tr>
      <w:tr w:rsidR="00062043" w:rsidRPr="00271B30" w14:paraId="373005C3" w14:textId="77777777" w:rsidTr="00030960">
        <w:trPr>
          <w:gridAfter w:val="2"/>
          <w:wAfter w:w="952" w:type="dxa"/>
        </w:trPr>
        <w:tc>
          <w:tcPr>
            <w:tcW w:w="3251" w:type="dxa"/>
            <w:gridSpan w:val="3"/>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08C928CF" w14:textId="77777777" w:rsidR="00062043" w:rsidRPr="0000058B" w:rsidRDefault="00062043" w:rsidP="00062043">
            <w:pPr>
              <w:rPr>
                <w:sz w:val="20"/>
                <w:szCs w:val="20"/>
              </w:rPr>
            </w:pPr>
            <w:r w:rsidRPr="0000058B">
              <w:rPr>
                <w:sz w:val="20"/>
                <w:szCs w:val="20"/>
              </w:rPr>
              <w:t xml:space="preserve">have a cap for each course level i.e. a cap for Degree/Masters/PhD etc. </w:t>
            </w:r>
            <w:r w:rsidRPr="0000058B">
              <w:rPr>
                <w:sz w:val="20"/>
                <w:szCs w:val="20"/>
              </w:rPr>
              <w:br/>
              <w:t xml:space="preserve">If there is cap what is it based </w:t>
            </w:r>
            <w:r>
              <w:rPr>
                <w:sz w:val="20"/>
                <w:szCs w:val="20"/>
              </w:rPr>
              <w:t>o</w:t>
            </w:r>
            <w:r w:rsidRPr="0000058B">
              <w:rPr>
                <w:sz w:val="20"/>
                <w:szCs w:val="20"/>
              </w:rPr>
              <w:t>n?</w:t>
            </w:r>
          </w:p>
        </w:tc>
        <w:tc>
          <w:tcPr>
            <w:tcW w:w="10631" w:type="dxa"/>
            <w:gridSpan w:val="7"/>
            <w:tcBorders>
              <w:top w:val="nil"/>
              <w:left w:val="nil"/>
              <w:bottom w:val="single" w:sz="8" w:space="0" w:color="auto"/>
              <w:right w:val="single" w:sz="8" w:space="0" w:color="auto"/>
            </w:tcBorders>
            <w:tcMar>
              <w:top w:w="0" w:type="dxa"/>
              <w:left w:w="108" w:type="dxa"/>
              <w:bottom w:w="0" w:type="dxa"/>
              <w:right w:w="108" w:type="dxa"/>
            </w:tcMar>
            <w:hideMark/>
          </w:tcPr>
          <w:p w14:paraId="282F3C7B" w14:textId="77777777" w:rsidR="00062043" w:rsidRPr="00814EE8" w:rsidRDefault="00062043" w:rsidP="00062043">
            <w:pPr>
              <w:rPr>
                <w:bCs/>
                <w:sz w:val="20"/>
                <w:szCs w:val="20"/>
              </w:rPr>
            </w:pPr>
            <w:r w:rsidRPr="00814EE8">
              <w:rPr>
                <w:bCs/>
                <w:sz w:val="20"/>
                <w:szCs w:val="20"/>
              </w:rPr>
              <w:t>No Cap</w:t>
            </w:r>
          </w:p>
        </w:tc>
      </w:tr>
      <w:tr w:rsidR="00062043" w:rsidRPr="00271B30" w14:paraId="22DE9A46" w14:textId="77777777" w:rsidTr="00030960">
        <w:trPr>
          <w:gridAfter w:val="2"/>
          <w:wAfter w:w="952" w:type="dxa"/>
        </w:trPr>
        <w:tc>
          <w:tcPr>
            <w:tcW w:w="3251" w:type="dxa"/>
            <w:gridSpan w:val="3"/>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859E3D4" w14:textId="77777777" w:rsidR="00062043" w:rsidRPr="0000058B" w:rsidRDefault="00062043" w:rsidP="00062043">
            <w:pPr>
              <w:rPr>
                <w:sz w:val="20"/>
                <w:szCs w:val="20"/>
              </w:rPr>
            </w:pPr>
            <w:r w:rsidRPr="0000058B">
              <w:rPr>
                <w:sz w:val="20"/>
                <w:szCs w:val="20"/>
              </w:rPr>
              <w:t>limit the number of Masters/PhD applications supported overall each year? </w:t>
            </w:r>
          </w:p>
        </w:tc>
        <w:tc>
          <w:tcPr>
            <w:tcW w:w="10631" w:type="dxa"/>
            <w:gridSpan w:val="7"/>
            <w:tcBorders>
              <w:top w:val="nil"/>
              <w:left w:val="nil"/>
              <w:bottom w:val="single" w:sz="8" w:space="0" w:color="auto"/>
              <w:right w:val="single" w:sz="8" w:space="0" w:color="auto"/>
            </w:tcBorders>
            <w:tcMar>
              <w:top w:w="0" w:type="dxa"/>
              <w:left w:w="108" w:type="dxa"/>
              <w:bottom w:w="0" w:type="dxa"/>
              <w:right w:w="108" w:type="dxa"/>
            </w:tcMar>
            <w:hideMark/>
          </w:tcPr>
          <w:p w14:paraId="3B861BA0" w14:textId="77777777" w:rsidR="00062043" w:rsidRPr="00814EE8" w:rsidRDefault="00062043" w:rsidP="00062043">
            <w:pPr>
              <w:rPr>
                <w:sz w:val="20"/>
                <w:szCs w:val="20"/>
              </w:rPr>
            </w:pPr>
            <w:r w:rsidRPr="00814EE8">
              <w:rPr>
                <w:sz w:val="20"/>
                <w:szCs w:val="20"/>
              </w:rPr>
              <w:t xml:space="preserve">Does not limit, however we would look at our Talent listing to ensure we are investing in Key or Top Talent </w:t>
            </w:r>
          </w:p>
        </w:tc>
      </w:tr>
      <w:tr w:rsidR="00062043" w:rsidRPr="00271B30" w14:paraId="5AD80AE7" w14:textId="77777777" w:rsidTr="00030960">
        <w:trPr>
          <w:gridAfter w:val="2"/>
          <w:wAfter w:w="952" w:type="dxa"/>
        </w:trPr>
        <w:tc>
          <w:tcPr>
            <w:tcW w:w="3251" w:type="dxa"/>
            <w:gridSpan w:val="3"/>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50D13E67" w14:textId="77777777" w:rsidR="00062043" w:rsidRPr="0000058B" w:rsidRDefault="00062043" w:rsidP="00062043">
            <w:pPr>
              <w:rPr>
                <w:sz w:val="20"/>
                <w:szCs w:val="20"/>
              </w:rPr>
            </w:pPr>
            <w:r w:rsidRPr="0000058B">
              <w:rPr>
                <w:sz w:val="20"/>
                <w:szCs w:val="20"/>
              </w:rPr>
              <w:t>support courses that require time offsite during working hours? </w:t>
            </w:r>
          </w:p>
        </w:tc>
        <w:tc>
          <w:tcPr>
            <w:tcW w:w="10631" w:type="dxa"/>
            <w:gridSpan w:val="7"/>
            <w:tcBorders>
              <w:top w:val="nil"/>
              <w:left w:val="nil"/>
              <w:bottom w:val="single" w:sz="8" w:space="0" w:color="auto"/>
              <w:right w:val="single" w:sz="8" w:space="0" w:color="auto"/>
            </w:tcBorders>
            <w:tcMar>
              <w:top w:w="0" w:type="dxa"/>
              <w:left w:w="108" w:type="dxa"/>
              <w:bottom w:w="0" w:type="dxa"/>
              <w:right w:w="108" w:type="dxa"/>
            </w:tcMar>
            <w:hideMark/>
          </w:tcPr>
          <w:p w14:paraId="0653E07F" w14:textId="77777777" w:rsidR="00062043" w:rsidRPr="00814EE8" w:rsidRDefault="00062043" w:rsidP="00062043">
            <w:pPr>
              <w:rPr>
                <w:sz w:val="20"/>
                <w:szCs w:val="20"/>
              </w:rPr>
            </w:pPr>
            <w:r w:rsidRPr="00814EE8">
              <w:rPr>
                <w:sz w:val="20"/>
                <w:szCs w:val="20"/>
              </w:rPr>
              <w:t> Yes – however some of the time may be at the employees expense, i.e. from annual leave</w:t>
            </w:r>
          </w:p>
        </w:tc>
      </w:tr>
      <w:tr w:rsidR="00062043" w:rsidRPr="00271B30" w14:paraId="30E59073" w14:textId="77777777" w:rsidTr="00030960">
        <w:trPr>
          <w:gridAfter w:val="2"/>
          <w:wAfter w:w="952" w:type="dxa"/>
        </w:trPr>
        <w:tc>
          <w:tcPr>
            <w:tcW w:w="3251" w:type="dxa"/>
            <w:gridSpan w:val="3"/>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2D27248C" w14:textId="77777777" w:rsidR="00062043" w:rsidRPr="0000058B" w:rsidRDefault="00062043" w:rsidP="00062043">
            <w:pPr>
              <w:rPr>
                <w:sz w:val="20"/>
                <w:szCs w:val="20"/>
              </w:rPr>
            </w:pPr>
            <w:r w:rsidRPr="0000058B">
              <w:rPr>
                <w:sz w:val="20"/>
                <w:szCs w:val="20"/>
              </w:rPr>
              <w:t>have reimbursement rules in place if employees fail to complete the course? </w:t>
            </w:r>
          </w:p>
        </w:tc>
        <w:tc>
          <w:tcPr>
            <w:tcW w:w="10631" w:type="dxa"/>
            <w:gridSpan w:val="7"/>
            <w:tcBorders>
              <w:top w:val="nil"/>
              <w:left w:val="nil"/>
              <w:bottom w:val="single" w:sz="8" w:space="0" w:color="auto"/>
              <w:right w:val="single" w:sz="8" w:space="0" w:color="auto"/>
            </w:tcBorders>
            <w:tcMar>
              <w:top w:w="0" w:type="dxa"/>
              <w:left w:w="108" w:type="dxa"/>
              <w:bottom w:w="0" w:type="dxa"/>
              <w:right w:w="108" w:type="dxa"/>
            </w:tcMar>
            <w:hideMark/>
          </w:tcPr>
          <w:p w14:paraId="51B1E686" w14:textId="77777777" w:rsidR="00062043" w:rsidRPr="00814EE8" w:rsidRDefault="00062043" w:rsidP="00062043">
            <w:pPr>
              <w:rPr>
                <w:sz w:val="20"/>
                <w:szCs w:val="20"/>
              </w:rPr>
            </w:pPr>
            <w:r w:rsidRPr="00814EE8">
              <w:rPr>
                <w:sz w:val="20"/>
                <w:szCs w:val="20"/>
              </w:rPr>
              <w:t> Yes – if employee leaves within 2 years</w:t>
            </w:r>
          </w:p>
        </w:tc>
      </w:tr>
      <w:tr w:rsidR="00062043" w:rsidRPr="00271B30" w14:paraId="429AF43B" w14:textId="77777777" w:rsidTr="00030960">
        <w:trPr>
          <w:gridAfter w:val="2"/>
          <w:wAfter w:w="952" w:type="dxa"/>
        </w:trPr>
        <w:tc>
          <w:tcPr>
            <w:tcW w:w="3251" w:type="dxa"/>
            <w:gridSpan w:val="3"/>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1E36996" w14:textId="77777777" w:rsidR="00062043" w:rsidRPr="0000058B" w:rsidRDefault="00062043" w:rsidP="00062043">
            <w:pPr>
              <w:rPr>
                <w:sz w:val="20"/>
                <w:szCs w:val="20"/>
              </w:rPr>
            </w:pPr>
            <w:r w:rsidRPr="0000058B">
              <w:rPr>
                <w:sz w:val="20"/>
                <w:szCs w:val="20"/>
              </w:rPr>
              <w:t>have reimbursement rules in place if employees leave</w:t>
            </w:r>
            <w:r>
              <w:rPr>
                <w:sz w:val="20"/>
                <w:szCs w:val="20"/>
              </w:rPr>
              <w:t xml:space="preserve"> co.</w:t>
            </w:r>
            <w:r w:rsidRPr="0000058B">
              <w:rPr>
                <w:sz w:val="20"/>
                <w:szCs w:val="20"/>
              </w:rPr>
              <w:t xml:space="preserve"> within a certain period of completing a course</w:t>
            </w:r>
            <w:r>
              <w:rPr>
                <w:sz w:val="20"/>
                <w:szCs w:val="20"/>
              </w:rPr>
              <w:t xml:space="preserve">. </w:t>
            </w:r>
            <w:r w:rsidRPr="0000058B">
              <w:rPr>
                <w:sz w:val="20"/>
                <w:szCs w:val="20"/>
              </w:rPr>
              <w:t>If so what are the rules?</w:t>
            </w:r>
          </w:p>
        </w:tc>
        <w:tc>
          <w:tcPr>
            <w:tcW w:w="10631" w:type="dxa"/>
            <w:gridSpan w:val="7"/>
            <w:tcBorders>
              <w:top w:val="nil"/>
              <w:left w:val="nil"/>
              <w:bottom w:val="single" w:sz="8" w:space="0" w:color="auto"/>
              <w:right w:val="single" w:sz="8" w:space="0" w:color="auto"/>
            </w:tcBorders>
            <w:tcMar>
              <w:top w:w="0" w:type="dxa"/>
              <w:left w:w="108" w:type="dxa"/>
              <w:bottom w:w="0" w:type="dxa"/>
              <w:right w:w="108" w:type="dxa"/>
            </w:tcMar>
            <w:hideMark/>
          </w:tcPr>
          <w:p w14:paraId="3C568937" w14:textId="77777777" w:rsidR="00062043" w:rsidRPr="00814EE8" w:rsidRDefault="00062043" w:rsidP="00062043">
            <w:pPr>
              <w:pStyle w:val="ListParagraph"/>
              <w:numPr>
                <w:ilvl w:val="0"/>
                <w:numId w:val="1"/>
              </w:numPr>
              <w:rPr>
                <w:sz w:val="20"/>
                <w:szCs w:val="20"/>
              </w:rPr>
            </w:pPr>
            <w:r w:rsidRPr="00814EE8">
              <w:rPr>
                <w:sz w:val="20"/>
                <w:szCs w:val="20"/>
              </w:rPr>
              <w:t>Should an employee leave the company within 1 year of completing the course they will reimburse the company in full amount paid over on leaving.</w:t>
            </w:r>
          </w:p>
          <w:p w14:paraId="5EDAE835" w14:textId="77777777" w:rsidR="00062043" w:rsidRPr="00814EE8" w:rsidRDefault="00062043" w:rsidP="00062043">
            <w:pPr>
              <w:pStyle w:val="ListParagraph"/>
              <w:numPr>
                <w:ilvl w:val="0"/>
                <w:numId w:val="1"/>
              </w:numPr>
              <w:rPr>
                <w:sz w:val="20"/>
                <w:szCs w:val="20"/>
              </w:rPr>
            </w:pPr>
            <w:r w:rsidRPr="00814EE8">
              <w:rPr>
                <w:sz w:val="20"/>
                <w:szCs w:val="20"/>
              </w:rPr>
              <w:t xml:space="preserve">Should an employee leave the company within 2 years of completing the course they will reimburse 75% of the amount paid over on leaving. </w:t>
            </w:r>
          </w:p>
          <w:p w14:paraId="0F0B224F" w14:textId="77777777" w:rsidR="00062043" w:rsidRPr="00814EE8" w:rsidRDefault="00062043" w:rsidP="00062043">
            <w:pPr>
              <w:pStyle w:val="ListParagraph"/>
              <w:numPr>
                <w:ilvl w:val="0"/>
                <w:numId w:val="1"/>
              </w:numPr>
              <w:rPr>
                <w:sz w:val="20"/>
                <w:szCs w:val="20"/>
              </w:rPr>
            </w:pPr>
            <w:r w:rsidRPr="00814EE8">
              <w:rPr>
                <w:sz w:val="20"/>
                <w:szCs w:val="20"/>
              </w:rPr>
              <w:t xml:space="preserve">Should an employee leave while pursuing the course they will reimburse the company the full amount paid over. </w:t>
            </w:r>
          </w:p>
          <w:p w14:paraId="392FD723" w14:textId="77777777" w:rsidR="00062043" w:rsidRPr="00814EE8" w:rsidRDefault="00062043" w:rsidP="00062043">
            <w:pPr>
              <w:pStyle w:val="ListParagraph"/>
              <w:numPr>
                <w:ilvl w:val="0"/>
                <w:numId w:val="1"/>
              </w:numPr>
              <w:rPr>
                <w:sz w:val="20"/>
                <w:szCs w:val="20"/>
              </w:rPr>
            </w:pPr>
            <w:r w:rsidRPr="00814EE8">
              <w:rPr>
                <w:sz w:val="20"/>
                <w:szCs w:val="20"/>
              </w:rPr>
              <w:t xml:space="preserve">Should an employee withdraw from the course they will reimburse the company the full amount paid over. </w:t>
            </w:r>
          </w:p>
          <w:p w14:paraId="7B5D3A85" w14:textId="77777777" w:rsidR="00062043" w:rsidRPr="00814EE8" w:rsidRDefault="00062043" w:rsidP="00062043">
            <w:pPr>
              <w:pStyle w:val="ListParagraph"/>
              <w:numPr>
                <w:ilvl w:val="0"/>
                <w:numId w:val="1"/>
              </w:numPr>
              <w:rPr>
                <w:sz w:val="20"/>
                <w:szCs w:val="20"/>
              </w:rPr>
            </w:pPr>
            <w:r w:rsidRPr="00814EE8">
              <w:rPr>
                <w:sz w:val="20"/>
                <w:szCs w:val="20"/>
              </w:rPr>
              <w:t>Should an employee fail the course &amp; do not re-sit examinations they will reimburse the co. the full amount paid over.</w:t>
            </w:r>
          </w:p>
        </w:tc>
      </w:tr>
      <w:tr w:rsidR="00062043" w:rsidRPr="00271B30" w14:paraId="1A5D1BF4" w14:textId="77777777" w:rsidTr="00030960">
        <w:trPr>
          <w:gridAfter w:val="2"/>
          <w:wAfter w:w="952" w:type="dxa"/>
        </w:trPr>
        <w:tc>
          <w:tcPr>
            <w:tcW w:w="3251" w:type="dxa"/>
            <w:gridSpan w:val="3"/>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D985546" w14:textId="77777777" w:rsidR="00062043" w:rsidRPr="0000058B" w:rsidRDefault="00062043" w:rsidP="00062043">
            <w:pPr>
              <w:rPr>
                <w:sz w:val="20"/>
                <w:szCs w:val="20"/>
              </w:rPr>
            </w:pPr>
            <w:r w:rsidRPr="0000058B">
              <w:rPr>
                <w:sz w:val="20"/>
                <w:szCs w:val="20"/>
              </w:rPr>
              <w:t xml:space="preserve">provide time off for study/exam leave? </w:t>
            </w:r>
            <w:r w:rsidRPr="0000058B">
              <w:rPr>
                <w:sz w:val="20"/>
                <w:szCs w:val="20"/>
              </w:rPr>
              <w:br/>
              <w:t xml:space="preserve">If so, what are the rules? </w:t>
            </w:r>
          </w:p>
        </w:tc>
        <w:tc>
          <w:tcPr>
            <w:tcW w:w="10631" w:type="dxa"/>
            <w:gridSpan w:val="7"/>
            <w:tcBorders>
              <w:top w:val="nil"/>
              <w:left w:val="nil"/>
              <w:bottom w:val="single" w:sz="8" w:space="0" w:color="auto"/>
              <w:right w:val="single" w:sz="8" w:space="0" w:color="auto"/>
            </w:tcBorders>
            <w:tcMar>
              <w:top w:w="0" w:type="dxa"/>
              <w:left w:w="108" w:type="dxa"/>
              <w:bottom w:w="0" w:type="dxa"/>
              <w:right w:w="108" w:type="dxa"/>
            </w:tcMar>
          </w:tcPr>
          <w:p w14:paraId="680C3019" w14:textId="77777777" w:rsidR="00062043" w:rsidRPr="00814EE8" w:rsidRDefault="00062043" w:rsidP="00062043">
            <w:pPr>
              <w:pStyle w:val="ListParagraph"/>
              <w:numPr>
                <w:ilvl w:val="0"/>
                <w:numId w:val="1"/>
              </w:numPr>
              <w:rPr>
                <w:sz w:val="20"/>
                <w:szCs w:val="20"/>
              </w:rPr>
            </w:pPr>
            <w:r w:rsidRPr="00814EE8">
              <w:rPr>
                <w:sz w:val="20"/>
                <w:szCs w:val="20"/>
              </w:rPr>
              <w:t>Study/ Exam leave- Company funded course</w:t>
            </w:r>
          </w:p>
          <w:p w14:paraId="369E2ED6" w14:textId="77777777" w:rsidR="00062043" w:rsidRPr="00814EE8" w:rsidRDefault="00062043" w:rsidP="00062043">
            <w:pPr>
              <w:rPr>
                <w:sz w:val="20"/>
                <w:szCs w:val="20"/>
              </w:rPr>
            </w:pPr>
            <w:r w:rsidRPr="00814EE8">
              <w:rPr>
                <w:sz w:val="20"/>
                <w:szCs w:val="20"/>
              </w:rPr>
              <w:t> The Company will grant one-day study leave and one-day exam leave per academic year unless otherwise agreed by the employee’s manager in conjunction with HR for all Further Education courses sponsored by them. This applies only to the first sitting of the exam and will not apply where the exam takes place on a non-working day. Exam leave for any subsequent sittings must be taken from the employee’s personal holidays. Any departure from the one day mentioned above would be on an exceptional basis.</w:t>
            </w:r>
          </w:p>
          <w:p w14:paraId="6D7795F7" w14:textId="77777777" w:rsidR="00062043" w:rsidRPr="00814EE8" w:rsidRDefault="00062043" w:rsidP="00062043">
            <w:pPr>
              <w:pStyle w:val="ListParagraph"/>
              <w:numPr>
                <w:ilvl w:val="0"/>
                <w:numId w:val="1"/>
              </w:numPr>
              <w:rPr>
                <w:sz w:val="20"/>
                <w:szCs w:val="20"/>
              </w:rPr>
            </w:pPr>
            <w:r w:rsidRPr="00814EE8">
              <w:rPr>
                <w:sz w:val="20"/>
                <w:szCs w:val="20"/>
              </w:rPr>
              <w:t>Study / Exam Leave – Self Funded Courses</w:t>
            </w:r>
          </w:p>
          <w:p w14:paraId="4D964EE2" w14:textId="28B5A754" w:rsidR="008F7685" w:rsidRPr="00814EE8" w:rsidRDefault="00062043" w:rsidP="00814EE8">
            <w:pPr>
              <w:rPr>
                <w:sz w:val="20"/>
                <w:szCs w:val="20"/>
              </w:rPr>
            </w:pPr>
            <w:r w:rsidRPr="00814EE8">
              <w:rPr>
                <w:sz w:val="20"/>
                <w:szCs w:val="20"/>
              </w:rPr>
              <w:t>Employees who are self-funding their own education will be granted one day for exam leave per academic year, they may be requested to provide evidence of attendance at an exam.</w:t>
            </w:r>
          </w:p>
        </w:tc>
      </w:tr>
    </w:tbl>
    <w:p w14:paraId="0106300B" w14:textId="77777777" w:rsidR="00B25853" w:rsidRPr="00271B30" w:rsidRDefault="00B25853" w:rsidP="0000058B">
      <w:pPr>
        <w:rPr>
          <w:sz w:val="20"/>
          <w:szCs w:val="20"/>
        </w:rPr>
      </w:pPr>
    </w:p>
    <w:sectPr w:rsidR="00B25853" w:rsidRPr="00271B30" w:rsidSect="005053C3">
      <w:headerReference w:type="default" r:id="rId7"/>
      <w:pgSz w:w="16838" w:h="11906" w:orient="landscape"/>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7A1A" w14:textId="77777777" w:rsidR="008E41A5" w:rsidRDefault="008E41A5" w:rsidP="00666B24">
      <w:r>
        <w:separator/>
      </w:r>
    </w:p>
  </w:endnote>
  <w:endnote w:type="continuationSeparator" w:id="0">
    <w:p w14:paraId="407D55E6" w14:textId="77777777" w:rsidR="008E41A5" w:rsidRDefault="008E41A5" w:rsidP="0066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9B589" w14:textId="77777777" w:rsidR="008E41A5" w:rsidRDefault="008E41A5" w:rsidP="00666B24">
      <w:r>
        <w:separator/>
      </w:r>
    </w:p>
  </w:footnote>
  <w:footnote w:type="continuationSeparator" w:id="0">
    <w:p w14:paraId="712C28BC" w14:textId="77777777" w:rsidR="008E41A5" w:rsidRDefault="008E41A5" w:rsidP="0066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AA177" w14:textId="658FBC2E" w:rsidR="00666B24" w:rsidRDefault="00666B24">
    <w:pPr>
      <w:pStyle w:val="Header"/>
    </w:pPr>
    <w:r>
      <w:t>ICBE Call For Support: Educational Assistance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A2BDC"/>
    <w:multiLevelType w:val="hybridMultilevel"/>
    <w:tmpl w:val="3726F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8B"/>
    <w:rsid w:val="0000058B"/>
    <w:rsid w:val="000204AE"/>
    <w:rsid w:val="00030960"/>
    <w:rsid w:val="00062043"/>
    <w:rsid w:val="000D3F8A"/>
    <w:rsid w:val="00271B30"/>
    <w:rsid w:val="004077CD"/>
    <w:rsid w:val="00420096"/>
    <w:rsid w:val="004C623B"/>
    <w:rsid w:val="005053C3"/>
    <w:rsid w:val="00666B24"/>
    <w:rsid w:val="006E071F"/>
    <w:rsid w:val="007B6FAB"/>
    <w:rsid w:val="007E0EAD"/>
    <w:rsid w:val="00814EE8"/>
    <w:rsid w:val="008E41A5"/>
    <w:rsid w:val="008F7685"/>
    <w:rsid w:val="00901FBE"/>
    <w:rsid w:val="009F24BA"/>
    <w:rsid w:val="00A61DBE"/>
    <w:rsid w:val="00AC3860"/>
    <w:rsid w:val="00B25853"/>
    <w:rsid w:val="00C916B5"/>
    <w:rsid w:val="00DF5FB2"/>
    <w:rsid w:val="00E3171E"/>
    <w:rsid w:val="00F16689"/>
    <w:rsid w:val="00FD00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C1DF"/>
  <w15:chartTrackingRefBased/>
  <w15:docId w15:val="{DA1A0039-828E-4136-8A01-F62B09CF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58B"/>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B30"/>
    <w:pPr>
      <w:spacing w:before="100" w:beforeAutospacing="1" w:after="100" w:afterAutospacing="1"/>
    </w:pPr>
    <w:rPr>
      <w:rFonts w:ascii="Times New Roman" w:hAnsi="Times New Roman" w:cs="Times New Roman"/>
      <w:sz w:val="24"/>
      <w:szCs w:val="24"/>
      <w:lang w:eastAsia="en-IE"/>
    </w:rPr>
  </w:style>
  <w:style w:type="paragraph" w:styleId="ListParagraph">
    <w:name w:val="List Paragraph"/>
    <w:basedOn w:val="Normal"/>
    <w:uiPriority w:val="34"/>
    <w:qFormat/>
    <w:rsid w:val="00271B30"/>
    <w:pPr>
      <w:ind w:left="720"/>
    </w:pPr>
  </w:style>
  <w:style w:type="paragraph" w:styleId="Header">
    <w:name w:val="header"/>
    <w:basedOn w:val="Normal"/>
    <w:link w:val="HeaderChar"/>
    <w:uiPriority w:val="99"/>
    <w:unhideWhenUsed/>
    <w:rsid w:val="00666B24"/>
    <w:pPr>
      <w:tabs>
        <w:tab w:val="center" w:pos="4513"/>
        <w:tab w:val="right" w:pos="9026"/>
      </w:tabs>
    </w:pPr>
  </w:style>
  <w:style w:type="character" w:customStyle="1" w:styleId="HeaderChar">
    <w:name w:val="Header Char"/>
    <w:basedOn w:val="DefaultParagraphFont"/>
    <w:link w:val="Header"/>
    <w:uiPriority w:val="99"/>
    <w:rsid w:val="00666B24"/>
    <w:rPr>
      <w:rFonts w:ascii="Calibri" w:hAnsi="Calibri" w:cs="Calibri"/>
    </w:rPr>
  </w:style>
  <w:style w:type="paragraph" w:styleId="Footer">
    <w:name w:val="footer"/>
    <w:basedOn w:val="Normal"/>
    <w:link w:val="FooterChar"/>
    <w:uiPriority w:val="99"/>
    <w:unhideWhenUsed/>
    <w:rsid w:val="00666B24"/>
    <w:pPr>
      <w:tabs>
        <w:tab w:val="center" w:pos="4513"/>
        <w:tab w:val="right" w:pos="9026"/>
      </w:tabs>
    </w:pPr>
  </w:style>
  <w:style w:type="character" w:customStyle="1" w:styleId="FooterChar">
    <w:name w:val="Footer Char"/>
    <w:basedOn w:val="DefaultParagraphFont"/>
    <w:link w:val="Footer"/>
    <w:uiPriority w:val="99"/>
    <w:rsid w:val="00666B2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9935">
      <w:bodyDiv w:val="1"/>
      <w:marLeft w:val="0"/>
      <w:marRight w:val="0"/>
      <w:marTop w:val="0"/>
      <w:marBottom w:val="0"/>
      <w:divBdr>
        <w:top w:val="none" w:sz="0" w:space="0" w:color="auto"/>
        <w:left w:val="none" w:sz="0" w:space="0" w:color="auto"/>
        <w:bottom w:val="none" w:sz="0" w:space="0" w:color="auto"/>
        <w:right w:val="none" w:sz="0" w:space="0" w:color="auto"/>
      </w:divBdr>
    </w:div>
    <w:div w:id="466704972">
      <w:bodyDiv w:val="1"/>
      <w:marLeft w:val="0"/>
      <w:marRight w:val="0"/>
      <w:marTop w:val="0"/>
      <w:marBottom w:val="0"/>
      <w:divBdr>
        <w:top w:val="none" w:sz="0" w:space="0" w:color="auto"/>
        <w:left w:val="none" w:sz="0" w:space="0" w:color="auto"/>
        <w:bottom w:val="none" w:sz="0" w:space="0" w:color="auto"/>
        <w:right w:val="none" w:sz="0" w:space="0" w:color="auto"/>
      </w:divBdr>
    </w:div>
    <w:div w:id="534854335">
      <w:bodyDiv w:val="1"/>
      <w:marLeft w:val="0"/>
      <w:marRight w:val="0"/>
      <w:marTop w:val="0"/>
      <w:marBottom w:val="0"/>
      <w:divBdr>
        <w:top w:val="none" w:sz="0" w:space="0" w:color="auto"/>
        <w:left w:val="none" w:sz="0" w:space="0" w:color="auto"/>
        <w:bottom w:val="none" w:sz="0" w:space="0" w:color="auto"/>
        <w:right w:val="none" w:sz="0" w:space="0" w:color="auto"/>
      </w:divBdr>
    </w:div>
    <w:div w:id="589123264">
      <w:bodyDiv w:val="1"/>
      <w:marLeft w:val="0"/>
      <w:marRight w:val="0"/>
      <w:marTop w:val="0"/>
      <w:marBottom w:val="0"/>
      <w:divBdr>
        <w:top w:val="none" w:sz="0" w:space="0" w:color="auto"/>
        <w:left w:val="none" w:sz="0" w:space="0" w:color="auto"/>
        <w:bottom w:val="none" w:sz="0" w:space="0" w:color="auto"/>
        <w:right w:val="none" w:sz="0" w:space="0" w:color="auto"/>
      </w:divBdr>
    </w:div>
    <w:div w:id="1174104246">
      <w:bodyDiv w:val="1"/>
      <w:marLeft w:val="0"/>
      <w:marRight w:val="0"/>
      <w:marTop w:val="0"/>
      <w:marBottom w:val="0"/>
      <w:divBdr>
        <w:top w:val="none" w:sz="0" w:space="0" w:color="auto"/>
        <w:left w:val="none" w:sz="0" w:space="0" w:color="auto"/>
        <w:bottom w:val="none" w:sz="0" w:space="0" w:color="auto"/>
        <w:right w:val="none" w:sz="0" w:space="0" w:color="auto"/>
      </w:divBdr>
    </w:div>
    <w:div w:id="1278295237">
      <w:bodyDiv w:val="1"/>
      <w:marLeft w:val="0"/>
      <w:marRight w:val="0"/>
      <w:marTop w:val="0"/>
      <w:marBottom w:val="0"/>
      <w:divBdr>
        <w:top w:val="none" w:sz="0" w:space="0" w:color="auto"/>
        <w:left w:val="none" w:sz="0" w:space="0" w:color="auto"/>
        <w:bottom w:val="none" w:sz="0" w:space="0" w:color="auto"/>
        <w:right w:val="none" w:sz="0" w:space="0" w:color="auto"/>
      </w:divBdr>
    </w:div>
    <w:div w:id="1392928215">
      <w:bodyDiv w:val="1"/>
      <w:marLeft w:val="0"/>
      <w:marRight w:val="0"/>
      <w:marTop w:val="0"/>
      <w:marBottom w:val="0"/>
      <w:divBdr>
        <w:top w:val="none" w:sz="0" w:space="0" w:color="auto"/>
        <w:left w:val="none" w:sz="0" w:space="0" w:color="auto"/>
        <w:bottom w:val="none" w:sz="0" w:space="0" w:color="auto"/>
        <w:right w:val="none" w:sz="0" w:space="0" w:color="auto"/>
      </w:divBdr>
    </w:div>
    <w:div w:id="1476028733">
      <w:bodyDiv w:val="1"/>
      <w:marLeft w:val="0"/>
      <w:marRight w:val="0"/>
      <w:marTop w:val="0"/>
      <w:marBottom w:val="0"/>
      <w:divBdr>
        <w:top w:val="none" w:sz="0" w:space="0" w:color="auto"/>
        <w:left w:val="none" w:sz="0" w:space="0" w:color="auto"/>
        <w:bottom w:val="none" w:sz="0" w:space="0" w:color="auto"/>
        <w:right w:val="none" w:sz="0" w:space="0" w:color="auto"/>
      </w:divBdr>
    </w:div>
    <w:div w:id="1684430736">
      <w:bodyDiv w:val="1"/>
      <w:marLeft w:val="0"/>
      <w:marRight w:val="0"/>
      <w:marTop w:val="0"/>
      <w:marBottom w:val="0"/>
      <w:divBdr>
        <w:top w:val="none" w:sz="0" w:space="0" w:color="auto"/>
        <w:left w:val="none" w:sz="0" w:space="0" w:color="auto"/>
        <w:bottom w:val="none" w:sz="0" w:space="0" w:color="auto"/>
        <w:right w:val="none" w:sz="0" w:space="0" w:color="auto"/>
      </w:divBdr>
    </w:div>
    <w:div w:id="1693797589">
      <w:bodyDiv w:val="1"/>
      <w:marLeft w:val="0"/>
      <w:marRight w:val="0"/>
      <w:marTop w:val="0"/>
      <w:marBottom w:val="0"/>
      <w:divBdr>
        <w:top w:val="none" w:sz="0" w:space="0" w:color="auto"/>
        <w:left w:val="none" w:sz="0" w:space="0" w:color="auto"/>
        <w:bottom w:val="none" w:sz="0" w:space="0" w:color="auto"/>
        <w:right w:val="none" w:sz="0" w:space="0" w:color="auto"/>
      </w:divBdr>
    </w:div>
    <w:div w:id="1693917519">
      <w:bodyDiv w:val="1"/>
      <w:marLeft w:val="0"/>
      <w:marRight w:val="0"/>
      <w:marTop w:val="0"/>
      <w:marBottom w:val="0"/>
      <w:divBdr>
        <w:top w:val="none" w:sz="0" w:space="0" w:color="auto"/>
        <w:left w:val="none" w:sz="0" w:space="0" w:color="auto"/>
        <w:bottom w:val="none" w:sz="0" w:space="0" w:color="auto"/>
        <w:right w:val="none" w:sz="0" w:space="0" w:color="auto"/>
      </w:divBdr>
    </w:div>
    <w:div w:id="203904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Grainne.Walsh@IDOMAIN.local</dc:creator>
  <cp:keywords/>
  <dc:description/>
  <cp:lastModifiedBy>Grainne.Walsh@IDOMAIN.local</cp:lastModifiedBy>
  <cp:revision>4</cp:revision>
  <dcterms:created xsi:type="dcterms:W3CDTF">2021-08-04T19:03:00Z</dcterms:created>
  <dcterms:modified xsi:type="dcterms:W3CDTF">2021-08-04T19:09:00Z</dcterms:modified>
</cp:coreProperties>
</file>